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44B9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2EE65B9">
            <w:pPr>
              <w:pStyle w:val="20"/>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EC12F97">
            <w:pPr>
              <w:pStyle w:val="20"/>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35.</w:t>
            </w:r>
            <w:r>
              <w:rPr>
                <w:rFonts w:ascii="黑体" w:hAnsi="黑体" w:eastAsia="黑体"/>
                <w:sz w:val="21"/>
                <w:szCs w:val="21"/>
              </w:rPr>
              <w:t>020</w:t>
            </w:r>
            <w:r>
              <w:rPr>
                <w:rFonts w:ascii="黑体" w:hAnsi="黑体" w:eastAsia="黑体"/>
                <w:sz w:val="21"/>
                <w:szCs w:val="21"/>
              </w:rPr>
              <w:fldChar w:fldCharType="end"/>
            </w:r>
            <w:bookmarkEnd w:id="0"/>
          </w:p>
        </w:tc>
      </w:tr>
      <w:tr w14:paraId="54780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ACEA25">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E9F687B">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L</w:t>
            </w:r>
            <w:r>
              <w:rPr>
                <w:rFonts w:ascii="黑体" w:hAnsi="黑体" w:eastAsia="黑体"/>
                <w:sz w:val="21"/>
                <w:szCs w:val="21"/>
              </w:rPr>
              <w:t>70</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D17834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B5B6AA9">
            <w:pPr>
              <w:pStyle w:val="53"/>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2A130E62">
      <w:pPr>
        <w:pStyle w:val="54"/>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山</w:t>
      </w:r>
      <w:r>
        <w:rPr>
          <w:rFonts w:hint="eastAsia" w:ascii="黑体" w:eastAsia="黑体"/>
          <w:b w:val="0"/>
          <w:w w:val="100"/>
          <w:sz w:val="48"/>
        </w:rPr>
        <w:t>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81BA12A">
      <w:pPr>
        <w:pStyle w:val="199"/>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702A0C0">
      <w:pPr>
        <w:pStyle w:val="200"/>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ADDAD15">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v:path arrowok="t"/>
            <v:fill focussize="0,0"/>
            <v:stroke/>
            <v:imagedata o:title=""/>
            <o:lock v:ext="edit"/>
          </v:line>
        </w:pict>
      </w:r>
    </w:p>
    <w:p w14:paraId="0545D57A">
      <w:pPr>
        <w:pStyle w:val="54"/>
        <w:framePr w:w="9639" w:h="6976" w:hRule="exact" w:hSpace="0" w:vSpace="0" w:wrap="around" w:hAnchor="page" w:y="6408"/>
        <w:jc w:val="center"/>
        <w:rPr>
          <w:rFonts w:hint="eastAsia" w:ascii="黑体" w:hAnsi="黑体" w:eastAsia="黑体"/>
          <w:b w:val="0"/>
          <w:bCs w:val="0"/>
          <w:w w:val="100"/>
        </w:rPr>
      </w:pPr>
    </w:p>
    <w:p w14:paraId="631B4A70">
      <w:pPr>
        <w:pStyle w:val="201"/>
        <w:framePr w:h="6974" w:hRule="exact" w:wrap="around" w:x="1419" w:anchorLock="1"/>
        <w:rPr>
          <w:rFonts w:hint="eastAsia"/>
        </w:rPr>
      </w:pPr>
      <w:r>
        <w:fldChar w:fldCharType="begin">
          <w:ffData>
            <w:name w:val="CSTD_NAME"/>
            <w:enabled/>
            <w:calcOnExit w:val="0"/>
            <w:textInput>
              <w:default w:val="政务信息化项目管理 第4部分：立项变更管理指南"/>
            </w:textInput>
          </w:ffData>
        </w:fldChar>
      </w:r>
      <w:bookmarkStart w:id="9" w:name="CSTD_NAME"/>
      <w:r>
        <w:instrText xml:space="preserve"> FORMTEXT </w:instrText>
      </w:r>
      <w:r>
        <w:fldChar w:fldCharType="separate"/>
      </w:r>
      <w:r>
        <w:t>政务信息化项目管理 第4部分：立项变更管理指南</w:t>
      </w:r>
      <w:r>
        <w:fldChar w:fldCharType="end"/>
      </w:r>
      <w:bookmarkEnd w:id="9"/>
    </w:p>
    <w:p w14:paraId="29038F78">
      <w:pPr>
        <w:framePr w:w="9639" w:h="6974" w:hRule="exact" w:wrap="around" w:vAnchor="page" w:hAnchor="page" w:x="1419" w:y="6408" w:anchorLock="1"/>
        <w:ind w:left="-1418"/>
      </w:pPr>
    </w:p>
    <w:p w14:paraId="08A3ADD6">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Government information project management—Part4：Change management guidelines"/>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Government information project management—Part4：Change management guidelines</w:t>
      </w:r>
      <w:r>
        <w:rPr>
          <w:rFonts w:eastAsia="黑体"/>
          <w:szCs w:val="28"/>
        </w:rPr>
        <w:fldChar w:fldCharType="end"/>
      </w:r>
      <w:bookmarkEnd w:id="10"/>
    </w:p>
    <w:p w14:paraId="0A50A9E9">
      <w:pPr>
        <w:framePr w:w="9639" w:h="6974" w:hRule="exact" w:wrap="around" w:vAnchor="page" w:hAnchor="page" w:x="1419" w:y="6408" w:anchorLock="1"/>
        <w:spacing w:line="760" w:lineRule="exact"/>
        <w:ind w:left="-1418"/>
      </w:pPr>
    </w:p>
    <w:p w14:paraId="539307D7">
      <w:pPr>
        <w:pStyle w:val="129"/>
        <w:framePr w:w="9639" w:h="6974" w:hRule="exact" w:wrap="around" w:vAnchor="page" w:hAnchor="page" w:x="1419" w:y="6408" w:anchorLock="1"/>
        <w:textAlignment w:val="bottom"/>
        <w:rPr>
          <w:rFonts w:eastAsia="黑体"/>
          <w:szCs w:val="28"/>
        </w:rPr>
      </w:pPr>
    </w:p>
    <w:p w14:paraId="28D13FFB">
      <w:pPr>
        <w:pStyle w:val="129"/>
        <w:framePr w:w="9639" w:h="6974" w:hRule="exact" w:wrap="around" w:vAnchor="page" w:hAnchor="page" w:x="1419" w:y="6408" w:anchorLock="1"/>
        <w:spacing w:before="440" w:after="160"/>
        <w:textAlignment w:val="bottom"/>
        <w:rPr>
          <w:b/>
          <w:sz w:val="21"/>
          <w:szCs w:val="28"/>
        </w:rPr>
      </w:pPr>
      <w:r>
        <w:rPr>
          <w:rFonts w:hint="eastAsia"/>
          <w:sz w:val="24"/>
          <w:szCs w:val="28"/>
        </w:rPr>
        <w:t>（报批稿）</w:t>
      </w:r>
    </w:p>
    <w:p w14:paraId="7E905440">
      <w:pPr>
        <w:pStyle w:val="197"/>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01FD13D0">
      <w:pPr>
        <w:pStyle w:val="198"/>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64EDD014">
      <w:pPr>
        <w:pStyle w:val="155"/>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17"/>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69A97768">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v:path arrowok="t"/>
            <v:fill focussize="0,0"/>
            <v:stroke/>
            <v:imagedata o:title=""/>
            <o:lock v:ext="edit"/>
            <w10:anchorlock/>
          </v:line>
        </w:pict>
      </w:r>
    </w:p>
    <w:p w14:paraId="3BA3021E">
      <w:pPr>
        <w:pStyle w:val="95"/>
        <w:spacing w:after="468"/>
      </w:pPr>
      <w:bookmarkStart w:id="18" w:name="BookMark1"/>
      <w:bookmarkStart w:id="19" w:name="_Toc102806516"/>
      <w:bookmarkStart w:id="20" w:name="_Toc164431892"/>
      <w:bookmarkStart w:id="21" w:name="_Toc121749559"/>
      <w:bookmarkStart w:id="22" w:name="_Toc110851501"/>
      <w:r>
        <w:rPr>
          <w:rFonts w:hint="eastAsia"/>
          <w:spacing w:val="320"/>
        </w:rPr>
        <w:t>目</w:t>
      </w:r>
      <w:r>
        <w:rPr>
          <w:rFonts w:hint="eastAsia"/>
        </w:rPr>
        <w:t>次</w:t>
      </w:r>
    </w:p>
    <w:p w14:paraId="4F1C5A1C">
      <w:pPr>
        <w:pStyle w:val="21"/>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"_Toc164842635" </w:instrText>
      </w:r>
      <w:r>
        <w:fldChar w:fldCharType="separate"/>
      </w:r>
      <w:r>
        <w:rPr>
          <w:rStyle w:val="35"/>
        </w:rPr>
        <w:t>前言</w:t>
      </w:r>
      <w:r>
        <w:tab/>
      </w:r>
      <w:r>
        <w:fldChar w:fldCharType="begin"/>
      </w:r>
      <w:r>
        <w:instrText xml:space="preserve"> PAGEREF _Toc164842635 \h </w:instrText>
      </w:r>
      <w:r>
        <w:fldChar w:fldCharType="separate"/>
      </w:r>
      <w:r>
        <w:t>II</w:t>
      </w:r>
      <w:r>
        <w:fldChar w:fldCharType="end"/>
      </w:r>
      <w:r>
        <w:fldChar w:fldCharType="end"/>
      </w:r>
    </w:p>
    <w:p w14:paraId="0DB9BFD0">
      <w:pPr>
        <w:pStyle w:val="21"/>
        <w:rPr>
          <w:rFonts w:hint="eastAsia" w:asciiTheme="minorHAnsi" w:hAnsiTheme="minorHAnsi" w:eastAsiaTheme="minorEastAsia" w:cstheme="minorBidi"/>
          <w:szCs w:val="22"/>
          <w14:ligatures w14:val="standardContextual"/>
        </w:rPr>
      </w:pPr>
      <w:r>
        <w:fldChar w:fldCharType="begin"/>
      </w:r>
      <w:r>
        <w:instrText xml:space="preserve"> HYPERLINK \l "_Toc164842636" </w:instrText>
      </w:r>
      <w:r>
        <w:fldChar w:fldCharType="separate"/>
      </w:r>
      <w:r>
        <w:rPr>
          <w:rStyle w:val="35"/>
        </w:rPr>
        <w:t>引言</w:t>
      </w:r>
      <w:r>
        <w:tab/>
      </w:r>
      <w:r>
        <w:fldChar w:fldCharType="begin"/>
      </w:r>
      <w:r>
        <w:instrText xml:space="preserve"> PAGEREF _Toc164842636 \h </w:instrText>
      </w:r>
      <w:r>
        <w:fldChar w:fldCharType="separate"/>
      </w:r>
      <w:r>
        <w:t>III</w:t>
      </w:r>
      <w:r>
        <w:fldChar w:fldCharType="end"/>
      </w:r>
      <w:r>
        <w:fldChar w:fldCharType="end"/>
      </w:r>
    </w:p>
    <w:p w14:paraId="2A0047A9">
      <w:pPr>
        <w:pStyle w:val="21"/>
        <w:rPr>
          <w:rFonts w:hint="eastAsia" w:asciiTheme="minorHAnsi" w:hAnsiTheme="minorHAnsi" w:eastAsiaTheme="minorEastAsia" w:cstheme="minorBidi"/>
          <w:szCs w:val="22"/>
          <w14:ligatures w14:val="standardContextual"/>
        </w:rPr>
      </w:pPr>
      <w:r>
        <w:fldChar w:fldCharType="begin"/>
      </w:r>
      <w:r>
        <w:instrText xml:space="preserve"> HYPERLINK \l "_Toc164842637" </w:instrText>
      </w:r>
      <w:r>
        <w:fldChar w:fldCharType="separate"/>
      </w:r>
      <w:r>
        <w:rPr>
          <w:rStyle w:val="35"/>
        </w:rPr>
        <w:t>1  范围</w:t>
      </w:r>
      <w:r>
        <w:tab/>
      </w:r>
      <w:r>
        <w:fldChar w:fldCharType="begin"/>
      </w:r>
      <w:r>
        <w:instrText xml:space="preserve"> PAGEREF _Toc164842637 \h </w:instrText>
      </w:r>
      <w:r>
        <w:fldChar w:fldCharType="separate"/>
      </w:r>
      <w:r>
        <w:t>1</w:t>
      </w:r>
      <w:r>
        <w:fldChar w:fldCharType="end"/>
      </w:r>
      <w:r>
        <w:fldChar w:fldCharType="end"/>
      </w:r>
    </w:p>
    <w:p w14:paraId="67C9E19A">
      <w:pPr>
        <w:pStyle w:val="21"/>
        <w:rPr>
          <w:rFonts w:hint="eastAsia" w:asciiTheme="minorHAnsi" w:hAnsiTheme="minorHAnsi" w:eastAsiaTheme="minorEastAsia" w:cstheme="minorBidi"/>
          <w:szCs w:val="22"/>
          <w14:ligatures w14:val="standardContextual"/>
        </w:rPr>
      </w:pPr>
      <w:r>
        <w:fldChar w:fldCharType="begin"/>
      </w:r>
      <w:r>
        <w:instrText xml:space="preserve"> HYPERLINK \l "_Toc164842638" </w:instrText>
      </w:r>
      <w:r>
        <w:fldChar w:fldCharType="separate"/>
      </w:r>
      <w:r>
        <w:rPr>
          <w:rStyle w:val="35"/>
        </w:rPr>
        <w:t>2  规范性引用文件</w:t>
      </w:r>
      <w:r>
        <w:tab/>
      </w:r>
      <w:r>
        <w:fldChar w:fldCharType="begin"/>
      </w:r>
      <w:r>
        <w:instrText xml:space="preserve"> PAGEREF _Toc164842638 \h </w:instrText>
      </w:r>
      <w:r>
        <w:fldChar w:fldCharType="separate"/>
      </w:r>
      <w:r>
        <w:t>1</w:t>
      </w:r>
      <w:r>
        <w:fldChar w:fldCharType="end"/>
      </w:r>
      <w:r>
        <w:fldChar w:fldCharType="end"/>
      </w:r>
    </w:p>
    <w:p w14:paraId="46E0CE86">
      <w:pPr>
        <w:pStyle w:val="21"/>
        <w:rPr>
          <w:rFonts w:hint="eastAsia" w:asciiTheme="minorHAnsi" w:hAnsiTheme="minorHAnsi" w:eastAsiaTheme="minorEastAsia" w:cstheme="minorBidi"/>
          <w:szCs w:val="22"/>
          <w14:ligatures w14:val="standardContextual"/>
        </w:rPr>
      </w:pPr>
      <w:r>
        <w:fldChar w:fldCharType="begin"/>
      </w:r>
      <w:r>
        <w:instrText xml:space="preserve"> HYPERLINK \l "_Toc164842639" </w:instrText>
      </w:r>
      <w:r>
        <w:fldChar w:fldCharType="separate"/>
      </w:r>
      <w:r>
        <w:rPr>
          <w:rStyle w:val="35"/>
        </w:rPr>
        <w:t>3  术语和定义</w:t>
      </w:r>
      <w:r>
        <w:tab/>
      </w:r>
      <w:r>
        <w:fldChar w:fldCharType="begin"/>
      </w:r>
      <w:r>
        <w:instrText xml:space="preserve"> PAGEREF _Toc164842639 \h </w:instrText>
      </w:r>
      <w:r>
        <w:fldChar w:fldCharType="separate"/>
      </w:r>
      <w:r>
        <w:t>1</w:t>
      </w:r>
      <w:r>
        <w:fldChar w:fldCharType="end"/>
      </w:r>
      <w:r>
        <w:fldChar w:fldCharType="end"/>
      </w:r>
    </w:p>
    <w:p w14:paraId="395FD501">
      <w:pPr>
        <w:pStyle w:val="21"/>
        <w:rPr>
          <w:rFonts w:hint="eastAsia" w:asciiTheme="minorHAnsi" w:hAnsiTheme="minorHAnsi" w:eastAsiaTheme="minorEastAsia" w:cstheme="minorBidi"/>
          <w:szCs w:val="22"/>
          <w14:ligatures w14:val="standardContextual"/>
        </w:rPr>
      </w:pPr>
      <w:r>
        <w:fldChar w:fldCharType="begin"/>
      </w:r>
      <w:r>
        <w:instrText xml:space="preserve"> HYPERLINK \l "_Toc164842640" </w:instrText>
      </w:r>
      <w:r>
        <w:fldChar w:fldCharType="separate"/>
      </w:r>
      <w:r>
        <w:rPr>
          <w:rStyle w:val="35"/>
        </w:rPr>
        <w:t>4  变更原则</w:t>
      </w:r>
      <w:r>
        <w:tab/>
      </w:r>
      <w:r>
        <w:fldChar w:fldCharType="begin"/>
      </w:r>
      <w:r>
        <w:instrText xml:space="preserve"> PAGEREF _Toc164842640 \h </w:instrText>
      </w:r>
      <w:r>
        <w:fldChar w:fldCharType="separate"/>
      </w:r>
      <w:r>
        <w:t>1</w:t>
      </w:r>
      <w:r>
        <w:fldChar w:fldCharType="end"/>
      </w:r>
      <w:r>
        <w:fldChar w:fldCharType="end"/>
      </w:r>
    </w:p>
    <w:p w14:paraId="2C7B578A">
      <w:pPr>
        <w:pStyle w:val="21"/>
        <w:rPr>
          <w:rFonts w:hint="eastAsia" w:asciiTheme="minorHAnsi" w:hAnsiTheme="minorHAnsi" w:eastAsiaTheme="minorEastAsia" w:cstheme="minorBidi"/>
          <w:szCs w:val="22"/>
          <w14:ligatures w14:val="standardContextual"/>
        </w:rPr>
      </w:pPr>
      <w:r>
        <w:fldChar w:fldCharType="begin"/>
      </w:r>
      <w:r>
        <w:instrText xml:space="preserve"> HYPERLINK \l "_Toc164842641" </w:instrText>
      </w:r>
      <w:r>
        <w:fldChar w:fldCharType="separate"/>
      </w:r>
      <w:r>
        <w:rPr>
          <w:rStyle w:val="35"/>
        </w:rPr>
        <w:t>5  变更流程</w:t>
      </w:r>
      <w:r>
        <w:tab/>
      </w:r>
      <w:r>
        <w:fldChar w:fldCharType="begin"/>
      </w:r>
      <w:r>
        <w:instrText xml:space="preserve"> PAGEREF _Toc164842641 \h </w:instrText>
      </w:r>
      <w:r>
        <w:fldChar w:fldCharType="separate"/>
      </w:r>
      <w:r>
        <w:t>1</w:t>
      </w:r>
      <w:r>
        <w:fldChar w:fldCharType="end"/>
      </w:r>
      <w:r>
        <w:fldChar w:fldCharType="end"/>
      </w:r>
    </w:p>
    <w:p w14:paraId="12DA0A40">
      <w:pPr>
        <w:pStyle w:val="26"/>
        <w:rPr>
          <w:rFonts w:hint="eastAsia" w:asciiTheme="minorHAnsi" w:hAnsiTheme="minorHAnsi" w:eastAsiaTheme="minorEastAsia" w:cstheme="minorBidi"/>
          <w:szCs w:val="22"/>
          <w14:ligatures w14:val="standardContextual"/>
        </w:rPr>
      </w:pPr>
      <w:r>
        <w:fldChar w:fldCharType="begin"/>
      </w:r>
      <w:r>
        <w:instrText xml:space="preserve"> HYPERLINK \l "_Toc164842642" </w:instrText>
      </w:r>
      <w:r>
        <w:fldChar w:fldCharType="separate"/>
      </w:r>
      <w:r>
        <w:rPr>
          <w:rStyle w:val="35"/>
        </w:rPr>
        <w:t>5.1  变更申请</w:t>
      </w:r>
      <w:r>
        <w:tab/>
      </w:r>
      <w:r>
        <w:fldChar w:fldCharType="begin"/>
      </w:r>
      <w:r>
        <w:instrText xml:space="preserve"> PAGEREF _Toc164842642 \h </w:instrText>
      </w:r>
      <w:r>
        <w:fldChar w:fldCharType="separate"/>
      </w:r>
      <w:r>
        <w:t>2</w:t>
      </w:r>
      <w:r>
        <w:fldChar w:fldCharType="end"/>
      </w:r>
      <w:r>
        <w:fldChar w:fldCharType="end"/>
      </w:r>
    </w:p>
    <w:p w14:paraId="51C7E6CE">
      <w:pPr>
        <w:pStyle w:val="26"/>
        <w:rPr>
          <w:rFonts w:hint="eastAsia" w:asciiTheme="minorHAnsi" w:hAnsiTheme="minorHAnsi" w:eastAsiaTheme="minorEastAsia" w:cstheme="minorBidi"/>
          <w:szCs w:val="22"/>
          <w14:ligatures w14:val="standardContextual"/>
        </w:rPr>
      </w:pPr>
      <w:r>
        <w:fldChar w:fldCharType="begin"/>
      </w:r>
      <w:r>
        <w:instrText xml:space="preserve"> HYPERLINK \l "_Toc164842643" </w:instrText>
      </w:r>
      <w:r>
        <w:fldChar w:fldCharType="separate"/>
      </w:r>
      <w:r>
        <w:rPr>
          <w:rStyle w:val="35"/>
        </w:rPr>
        <w:t>5.2  变更受理</w:t>
      </w:r>
      <w:r>
        <w:tab/>
      </w:r>
      <w:r>
        <w:fldChar w:fldCharType="begin"/>
      </w:r>
      <w:r>
        <w:instrText xml:space="preserve"> PAGEREF _Toc164842643 \h </w:instrText>
      </w:r>
      <w:r>
        <w:fldChar w:fldCharType="separate"/>
      </w:r>
      <w:r>
        <w:t>2</w:t>
      </w:r>
      <w:r>
        <w:fldChar w:fldCharType="end"/>
      </w:r>
      <w:r>
        <w:fldChar w:fldCharType="end"/>
      </w:r>
    </w:p>
    <w:p w14:paraId="7CEE5775">
      <w:pPr>
        <w:pStyle w:val="26"/>
        <w:rPr>
          <w:rFonts w:hint="eastAsia" w:asciiTheme="minorHAnsi" w:hAnsiTheme="minorHAnsi" w:eastAsiaTheme="minorEastAsia" w:cstheme="minorBidi"/>
          <w:szCs w:val="22"/>
          <w14:ligatures w14:val="standardContextual"/>
        </w:rPr>
      </w:pPr>
      <w:r>
        <w:fldChar w:fldCharType="begin"/>
      </w:r>
      <w:r>
        <w:instrText xml:space="preserve"> HYPERLINK \l "_Toc164842644" </w:instrText>
      </w:r>
      <w:r>
        <w:fldChar w:fldCharType="separate"/>
      </w:r>
      <w:r>
        <w:rPr>
          <w:rStyle w:val="35"/>
        </w:rPr>
        <w:t>5.3  变更审批</w:t>
      </w:r>
      <w:r>
        <w:tab/>
      </w:r>
      <w:r>
        <w:fldChar w:fldCharType="begin"/>
      </w:r>
      <w:r>
        <w:instrText xml:space="preserve"> PAGEREF _Toc164842644 \h </w:instrText>
      </w:r>
      <w:r>
        <w:fldChar w:fldCharType="separate"/>
      </w:r>
      <w:r>
        <w:t>2</w:t>
      </w:r>
      <w:r>
        <w:fldChar w:fldCharType="end"/>
      </w:r>
      <w:r>
        <w:fldChar w:fldCharType="end"/>
      </w:r>
    </w:p>
    <w:p w14:paraId="5E9E0F8D">
      <w:pPr>
        <w:pStyle w:val="26"/>
        <w:rPr>
          <w:rFonts w:hint="eastAsia" w:asciiTheme="minorHAnsi" w:hAnsiTheme="minorHAnsi" w:eastAsiaTheme="minorEastAsia" w:cstheme="minorBidi"/>
          <w:szCs w:val="22"/>
          <w14:ligatures w14:val="standardContextual"/>
        </w:rPr>
      </w:pPr>
      <w:r>
        <w:fldChar w:fldCharType="begin"/>
      </w:r>
      <w:r>
        <w:instrText xml:space="preserve"> HYPERLINK \l "_Toc164842645" </w:instrText>
      </w:r>
      <w:r>
        <w:fldChar w:fldCharType="separate"/>
      </w:r>
      <w:r>
        <w:rPr>
          <w:rStyle w:val="35"/>
        </w:rPr>
        <w:t>5.4  变更实施</w:t>
      </w:r>
      <w:r>
        <w:tab/>
      </w:r>
      <w:r>
        <w:fldChar w:fldCharType="begin"/>
      </w:r>
      <w:r>
        <w:instrText xml:space="preserve"> PAGEREF _Toc164842645 \h </w:instrText>
      </w:r>
      <w:r>
        <w:fldChar w:fldCharType="separate"/>
      </w:r>
      <w:r>
        <w:t>2</w:t>
      </w:r>
      <w:r>
        <w:fldChar w:fldCharType="end"/>
      </w:r>
      <w:r>
        <w:fldChar w:fldCharType="end"/>
      </w:r>
    </w:p>
    <w:p w14:paraId="70C76B5D">
      <w:pPr>
        <w:pStyle w:val="21"/>
        <w:rPr>
          <w:rFonts w:hint="eastAsia" w:asciiTheme="minorHAnsi" w:hAnsiTheme="minorHAnsi" w:eastAsiaTheme="minorEastAsia" w:cstheme="minorBidi"/>
          <w:szCs w:val="22"/>
          <w14:ligatures w14:val="standardContextual"/>
        </w:rPr>
      </w:pPr>
      <w:r>
        <w:fldChar w:fldCharType="begin"/>
      </w:r>
      <w:r>
        <w:instrText xml:space="preserve"> HYPERLINK \l "_Toc164842646" </w:instrText>
      </w:r>
      <w:r>
        <w:fldChar w:fldCharType="separate"/>
      </w:r>
      <w:r>
        <w:rPr>
          <w:rStyle w:val="35"/>
        </w:rPr>
        <w:t>附录A（</w:t>
      </w:r>
      <w:r>
        <w:rPr>
          <w:rStyle w:val="35"/>
          <w:rFonts w:hint="eastAsia"/>
        </w:rPr>
        <w:t>资料性</w:t>
      </w:r>
      <w:r>
        <w:rPr>
          <w:rStyle w:val="35"/>
        </w:rPr>
        <w:t>）  项目变更申请表</w:t>
      </w:r>
      <w:r>
        <w:tab/>
      </w:r>
      <w:r>
        <w:fldChar w:fldCharType="begin"/>
      </w:r>
      <w:r>
        <w:instrText xml:space="preserve"> PAGEREF _Toc164842646 \h </w:instrText>
      </w:r>
      <w:r>
        <w:fldChar w:fldCharType="separate"/>
      </w:r>
      <w:r>
        <w:t>3</w:t>
      </w:r>
      <w:r>
        <w:fldChar w:fldCharType="end"/>
      </w:r>
      <w:r>
        <w:fldChar w:fldCharType="end"/>
      </w:r>
    </w:p>
    <w:p w14:paraId="2D6EB224">
      <w:pPr>
        <w:pStyle w:val="21"/>
        <w:rPr>
          <w:rFonts w:hint="eastAsia" w:asciiTheme="minorHAnsi" w:hAnsiTheme="minorHAnsi" w:eastAsiaTheme="minorEastAsia" w:cstheme="minorBidi"/>
          <w:szCs w:val="22"/>
          <w14:ligatures w14:val="standardContextual"/>
        </w:rPr>
      </w:pPr>
      <w:r>
        <w:fldChar w:fldCharType="begin"/>
      </w:r>
      <w:r>
        <w:instrText xml:space="preserve"> HYPERLINK \l "_Toc164842647" </w:instrText>
      </w:r>
      <w:r>
        <w:fldChar w:fldCharType="separate"/>
      </w:r>
      <w:r>
        <w:rPr>
          <w:rStyle w:val="35"/>
        </w:rPr>
        <w:t>参考文献</w:t>
      </w:r>
      <w:r>
        <w:tab/>
      </w:r>
      <w:r>
        <w:fldChar w:fldCharType="begin"/>
      </w:r>
      <w:r>
        <w:instrText xml:space="preserve"> PAGEREF _Toc164842647 \h </w:instrText>
      </w:r>
      <w:r>
        <w:fldChar w:fldCharType="separate"/>
      </w:r>
      <w:r>
        <w:t>4</w:t>
      </w:r>
      <w:r>
        <w:fldChar w:fldCharType="end"/>
      </w:r>
      <w:r>
        <w:fldChar w:fldCharType="end"/>
      </w:r>
    </w:p>
    <w:p w14:paraId="5192A7AC">
      <w:pPr>
        <w:pStyle w:val="95"/>
        <w:spacing w:after="468"/>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18"/>
    <w:p w14:paraId="50A0B3EB">
      <w:pPr>
        <w:pStyle w:val="93"/>
        <w:numPr>
          <w:ilvl w:val="0"/>
          <w:numId w:val="0"/>
        </w:numPr>
        <w:spacing w:after="468"/>
        <w:ind w:left="425"/>
      </w:pPr>
      <w:bookmarkStart w:id="23" w:name="_Toc164842635"/>
      <w:bookmarkStart w:id="24" w:name="BookMark2"/>
      <w:r>
        <w:rPr>
          <w:rFonts w:hint="eastAsia"/>
          <w:spacing w:val="320"/>
        </w:rPr>
        <w:t>前</w:t>
      </w:r>
      <w:r>
        <w:t>言</w:t>
      </w:r>
      <w:bookmarkEnd w:id="19"/>
      <w:bookmarkEnd w:id="20"/>
      <w:bookmarkEnd w:id="21"/>
      <w:bookmarkEnd w:id="22"/>
      <w:bookmarkEnd w:id="23"/>
    </w:p>
    <w:p w14:paraId="40232433">
      <w:pPr>
        <w:pStyle w:val="60"/>
        <w:ind w:firstLine="420"/>
      </w:pPr>
      <w:r>
        <w:rPr>
          <w:rFonts w:hint="eastAsia"/>
        </w:rPr>
        <w:t>本文件按照GB/T 1.1—2020《标准化工作导则 第1部分：标准化文件的结构和起草规则》的规定起草。</w:t>
      </w:r>
    </w:p>
    <w:p w14:paraId="0876349D">
      <w:pPr>
        <w:pStyle w:val="60"/>
        <w:ind w:firstLine="420"/>
      </w:pPr>
      <w:r>
        <w:rPr>
          <w:rFonts w:hint="eastAsia"/>
        </w:rPr>
        <w:t>本文件是DB</w:t>
      </w:r>
      <w:r>
        <w:t>37/T XXXX</w:t>
      </w:r>
      <w:r>
        <w:rPr>
          <w:rFonts w:hint="eastAsia"/>
        </w:rPr>
        <w:t>《政务信息化项目管理》的第</w:t>
      </w:r>
      <w:r>
        <w:t>4</w:t>
      </w:r>
      <w:r>
        <w:rPr>
          <w:rFonts w:hint="eastAsia"/>
        </w:rPr>
        <w:t>部分。DB</w:t>
      </w:r>
      <w:r>
        <w:t>37/T XXXX</w:t>
      </w:r>
      <w:r>
        <w:rPr>
          <w:rFonts w:hint="eastAsia"/>
        </w:rPr>
        <w:t>已经发布了以下部分：</w:t>
      </w:r>
    </w:p>
    <w:p w14:paraId="39CD2508">
      <w:pPr>
        <w:pStyle w:val="136"/>
        <w:tabs>
          <w:tab w:val="left" w:pos="994"/>
          <w:tab w:val="left" w:pos="1560"/>
          <w:tab w:val="clear" w:pos="851"/>
        </w:tabs>
        <w:rPr>
          <w:rFonts w:hint="eastAsia" w:hAnsi="宋体" w:cs="Arial"/>
          <w:shd w:val="clear" w:color="auto" w:fill="FFFFFF"/>
        </w:rPr>
      </w:pPr>
      <w:r>
        <w:rPr>
          <w:rFonts w:hint="eastAsia" w:hAnsi="宋体" w:cs="Arial"/>
          <w:shd w:val="clear" w:color="auto" w:fill="FFFFFF"/>
        </w:rPr>
        <w:t>第3部分：备案管理指南；</w:t>
      </w:r>
    </w:p>
    <w:p w14:paraId="0E126E04">
      <w:pPr>
        <w:pStyle w:val="136"/>
        <w:tabs>
          <w:tab w:val="left" w:pos="994"/>
          <w:tab w:val="left" w:pos="1560"/>
          <w:tab w:val="clear" w:pos="851"/>
        </w:tabs>
        <w:rPr>
          <w:rFonts w:hint="eastAsia" w:hAnsi="宋体" w:cs="Arial"/>
          <w:shd w:val="clear" w:color="auto" w:fill="FFFFFF"/>
        </w:rPr>
      </w:pPr>
      <w:r>
        <w:rPr>
          <w:rFonts w:hint="eastAsia" w:hAnsi="宋体" w:cs="Arial"/>
          <w:shd w:val="clear" w:color="auto" w:fill="FFFFFF"/>
        </w:rPr>
        <w:t>第</w:t>
      </w:r>
      <w:r>
        <w:rPr>
          <w:rFonts w:hAnsi="宋体" w:cs="Arial"/>
          <w:shd w:val="clear" w:color="auto" w:fill="FFFFFF"/>
        </w:rPr>
        <w:t>4</w:t>
      </w:r>
      <w:r>
        <w:rPr>
          <w:rFonts w:hint="eastAsia" w:hAnsi="宋体" w:cs="Arial"/>
          <w:shd w:val="clear" w:color="auto" w:fill="FFFFFF"/>
        </w:rPr>
        <w:t>部分：立项变更管理指南；</w:t>
      </w:r>
    </w:p>
    <w:p w14:paraId="74133537">
      <w:pPr>
        <w:pStyle w:val="136"/>
        <w:tabs>
          <w:tab w:val="left" w:pos="994"/>
          <w:tab w:val="left" w:pos="1560"/>
          <w:tab w:val="clear" w:pos="851"/>
        </w:tabs>
        <w:rPr>
          <w:rFonts w:hint="eastAsia" w:hAnsi="宋体" w:cs="Arial"/>
          <w:shd w:val="clear" w:color="auto" w:fill="FFFFFF"/>
        </w:rPr>
      </w:pPr>
      <w:r>
        <w:rPr>
          <w:rFonts w:hint="eastAsia" w:hAnsi="宋体" w:cs="Arial"/>
          <w:shd w:val="clear" w:color="auto" w:fill="FFFFFF"/>
        </w:rPr>
        <w:t>第</w:t>
      </w:r>
      <w:r>
        <w:rPr>
          <w:rFonts w:hAnsi="宋体" w:cs="Arial"/>
          <w:shd w:val="clear" w:color="auto" w:fill="FFFFFF"/>
        </w:rPr>
        <w:t>5</w:t>
      </w:r>
      <w:r>
        <w:rPr>
          <w:rFonts w:hint="eastAsia" w:hAnsi="宋体" w:cs="Arial"/>
          <w:shd w:val="clear" w:color="auto" w:fill="FFFFFF"/>
        </w:rPr>
        <w:t>部分：项目和系统编码。</w:t>
      </w:r>
    </w:p>
    <w:p w14:paraId="7C75216E">
      <w:pPr>
        <w:pStyle w:val="60"/>
        <w:ind w:firstLine="420"/>
      </w:pPr>
      <w:r>
        <w:rPr>
          <w:rFonts w:hint="eastAsia"/>
        </w:rPr>
        <w:t>请注意本文件的某些内容可能涉及专利。本文件的发布机构不承担识别专利的责任。</w:t>
      </w:r>
    </w:p>
    <w:p w14:paraId="248E9BC8">
      <w:pPr>
        <w:pStyle w:val="60"/>
        <w:ind w:firstLine="420"/>
        <w:rPr>
          <w:rFonts w:hint="eastAsia"/>
        </w:rPr>
      </w:pPr>
      <w:r>
        <w:rPr>
          <w:rFonts w:hint="eastAsia"/>
        </w:rPr>
        <w:t>本文件由山东省大数据局提出并组织实施。</w:t>
      </w:r>
    </w:p>
    <w:p w14:paraId="31B37617">
      <w:pPr>
        <w:pStyle w:val="60"/>
        <w:ind w:firstLine="420"/>
        <w:rPr>
          <w:rFonts w:hint="eastAsia"/>
        </w:rPr>
      </w:pPr>
      <w:r>
        <w:rPr>
          <w:rFonts w:hint="eastAsia"/>
        </w:rPr>
        <w:t>本文件由山东省大数据</w:t>
      </w:r>
      <w:r>
        <w:rPr>
          <w:rFonts w:hint="eastAsia"/>
          <w:lang w:val="en-US" w:eastAsia="zh-CN"/>
        </w:rPr>
        <w:t>标准化技术委员会归口</w:t>
      </w:r>
      <w:r>
        <w:rPr>
          <w:rFonts w:hint="eastAsia"/>
        </w:rPr>
        <w:t>。</w:t>
      </w:r>
      <w:bookmarkStart w:id="136" w:name="_GoBack"/>
      <w:bookmarkEnd w:id="136"/>
    </w:p>
    <w:p w14:paraId="50BE56CF">
      <w:pPr>
        <w:pStyle w:val="60"/>
        <w:ind w:firstLine="420"/>
        <w:rPr>
          <w:rFonts w:hint="eastAsia"/>
        </w:rPr>
      </w:pPr>
    </w:p>
    <w:p w14:paraId="6E3ED806">
      <w:pPr>
        <w:pStyle w:val="60"/>
        <w:ind w:firstLine="420"/>
      </w:pPr>
    </w:p>
    <w:p w14:paraId="7BF25E61">
      <w:pPr>
        <w:pStyle w:val="60"/>
        <w:ind w:firstLine="420"/>
      </w:pPr>
    </w:p>
    <w:p w14:paraId="1C1BA75A">
      <w:pPr>
        <w:pStyle w:val="60"/>
        <w:ind w:firstLine="420"/>
      </w:pPr>
    </w:p>
    <w:p w14:paraId="6BEFE1C3">
      <w:pPr>
        <w:widowControl/>
        <w:adjustRightInd/>
        <w:spacing w:line="240" w:lineRule="auto"/>
        <w:jc w:val="left"/>
        <w:rPr>
          <w:rFonts w:ascii="宋体" w:hAnsi="Times New Roman"/>
          <w:kern w:val="0"/>
          <w:szCs w:val="20"/>
        </w:rPr>
      </w:pPr>
      <w:r>
        <w:br w:type="page"/>
      </w:r>
    </w:p>
    <w:p w14:paraId="6CB4ED46">
      <w:pPr>
        <w:pStyle w:val="93"/>
        <w:spacing w:after="468"/>
        <w:ind w:left="0" w:firstLine="0"/>
      </w:pPr>
      <w:bookmarkStart w:id="25" w:name="_Toc164431893"/>
      <w:bookmarkStart w:id="26" w:name="_Toc102806517"/>
      <w:bookmarkStart w:id="27" w:name="_Toc110851502"/>
      <w:bookmarkStart w:id="28" w:name="_Toc102738379"/>
      <w:bookmarkStart w:id="29" w:name="_Toc121749560"/>
      <w:bookmarkStart w:id="30" w:name="_Toc164842636"/>
      <w:r>
        <w:rPr>
          <w:spacing w:val="320"/>
        </w:rPr>
        <w:t>引</w:t>
      </w:r>
      <w:r>
        <w:t>言</w:t>
      </w:r>
      <w:bookmarkEnd w:id="25"/>
      <w:bookmarkEnd w:id="26"/>
      <w:bookmarkEnd w:id="27"/>
      <w:bookmarkEnd w:id="28"/>
      <w:bookmarkEnd w:id="29"/>
      <w:bookmarkEnd w:id="30"/>
    </w:p>
    <w:p w14:paraId="3441DBEF">
      <w:pPr>
        <w:pStyle w:val="60"/>
        <w:ind w:firstLine="420"/>
      </w:pPr>
      <w:r>
        <w:rPr>
          <w:rFonts w:hint="eastAsia"/>
        </w:rPr>
        <w:t>政务信息化项目管理系列标准是为规范政务信息化项目管理，推动政务信息系统跨部门跨层级互联互通、信息共享和业务协同，为强化政务信息系统应用绩效考核等工作提供指导，是实现政务信息化项目科学管理、保证政务信息系统有效运转的重要保障。《政务信息化项目管理》拟由七个部分构成。</w:t>
      </w:r>
    </w:p>
    <w:p w14:paraId="5D9F3AA3">
      <w:pPr>
        <w:pStyle w:val="136"/>
        <w:rPr>
          <w:rFonts w:hint="eastAsia" w:hAnsi="宋体" w:cs="Arial"/>
          <w:color w:val="121212"/>
          <w:shd w:val="clear" w:color="auto" w:fill="FFFFFF"/>
        </w:rPr>
      </w:pPr>
      <w:r>
        <w:rPr>
          <w:rFonts w:hint="eastAsia" w:hAnsi="宋体" w:cs="Arial"/>
          <w:color w:val="121212"/>
          <w:shd w:val="clear" w:color="auto" w:fill="FFFFFF"/>
        </w:rPr>
        <w:t>第1部分：总则。目的在于提供政务信息化项目管理总体指导。</w:t>
      </w:r>
    </w:p>
    <w:p w14:paraId="40995EC0">
      <w:pPr>
        <w:pStyle w:val="136"/>
        <w:rPr>
          <w:rFonts w:hint="eastAsia" w:hAnsi="宋体" w:cs="Arial"/>
          <w:shd w:val="clear" w:color="auto" w:fill="FFFFFF"/>
        </w:rPr>
      </w:pPr>
      <w:r>
        <w:rPr>
          <w:rFonts w:hint="eastAsia" w:hAnsi="宋体" w:cs="Arial"/>
          <w:color w:val="121212"/>
          <w:shd w:val="clear" w:color="auto" w:fill="FFFFFF"/>
        </w:rPr>
        <w:t>第2部分：立项管理指南。目的在于提供政务信息化项目立项管理流程建议，指导政务信息化项目立</w:t>
      </w:r>
      <w:r>
        <w:rPr>
          <w:rFonts w:hint="eastAsia" w:hAnsi="宋体" w:cs="Arial"/>
          <w:shd w:val="clear" w:color="auto" w:fill="FFFFFF"/>
        </w:rPr>
        <w:t>项管理工作。</w:t>
      </w:r>
    </w:p>
    <w:p w14:paraId="56D4B5EE">
      <w:pPr>
        <w:pStyle w:val="136"/>
        <w:rPr>
          <w:rFonts w:hint="eastAsia" w:hAnsi="宋体" w:cs="Arial"/>
          <w:shd w:val="clear" w:color="auto" w:fill="FFFFFF"/>
        </w:rPr>
      </w:pPr>
      <w:r>
        <w:rPr>
          <w:rFonts w:hint="eastAsia" w:hAnsi="宋体" w:cs="Arial"/>
          <w:shd w:val="clear" w:color="auto" w:fill="FFFFFF"/>
        </w:rPr>
        <w:t>第3部分：备案管理指南。目的在于提供政务信息化项目备案流程建议，推进政务信息化项目全流程管理体系建设。</w:t>
      </w:r>
    </w:p>
    <w:p w14:paraId="39543E8F">
      <w:pPr>
        <w:pStyle w:val="136"/>
        <w:rPr>
          <w:rFonts w:hint="eastAsia" w:hAnsi="宋体" w:cs="Arial"/>
          <w:shd w:val="clear" w:color="auto" w:fill="FFFFFF"/>
        </w:rPr>
      </w:pPr>
      <w:r>
        <w:rPr>
          <w:rFonts w:hint="eastAsia" w:hAnsi="宋体" w:cs="Arial"/>
          <w:shd w:val="clear" w:color="auto" w:fill="FFFFFF"/>
        </w:rPr>
        <w:t>第</w:t>
      </w:r>
      <w:r>
        <w:rPr>
          <w:rFonts w:hAnsi="宋体" w:cs="Arial"/>
          <w:shd w:val="clear" w:color="auto" w:fill="FFFFFF"/>
        </w:rPr>
        <w:t>4</w:t>
      </w:r>
      <w:r>
        <w:rPr>
          <w:rFonts w:hint="eastAsia" w:hAnsi="宋体" w:cs="Arial"/>
          <w:shd w:val="clear" w:color="auto" w:fill="FFFFFF"/>
        </w:rPr>
        <w:t>部分：立项变更管理指南。</w:t>
      </w:r>
      <w:r>
        <w:rPr>
          <w:rFonts w:hint="eastAsia"/>
          <w:shd w:val="clear" w:color="auto" w:fill="FFFFFF"/>
        </w:rPr>
        <w:t>目的在于为政府部门（单位）提供政务信息化项目立项变更的申请、审批、实施和监管的管理建议。</w:t>
      </w:r>
    </w:p>
    <w:p w14:paraId="6FF0B848">
      <w:pPr>
        <w:pStyle w:val="136"/>
        <w:rPr>
          <w:rFonts w:hint="eastAsia" w:hAnsi="宋体" w:cs="Arial"/>
          <w:color w:val="121212"/>
          <w:shd w:val="clear" w:color="auto" w:fill="FFFFFF"/>
        </w:rPr>
      </w:pPr>
      <w:r>
        <w:rPr>
          <w:rFonts w:hint="eastAsia" w:hAnsi="宋体" w:cs="Arial"/>
          <w:shd w:val="clear" w:color="auto" w:fill="FFFFFF"/>
        </w:rPr>
        <w:t>第</w:t>
      </w:r>
      <w:r>
        <w:rPr>
          <w:rFonts w:hAnsi="宋体" w:cs="Arial"/>
          <w:shd w:val="clear" w:color="auto" w:fill="FFFFFF"/>
        </w:rPr>
        <w:t>5</w:t>
      </w:r>
      <w:r>
        <w:rPr>
          <w:rFonts w:hint="eastAsia" w:hAnsi="宋体" w:cs="Arial"/>
          <w:shd w:val="clear" w:color="auto" w:fill="FFFFFF"/>
        </w:rPr>
        <w:t>部分：项目和系统编码。目的</w:t>
      </w:r>
      <w:r>
        <w:rPr>
          <w:rFonts w:hint="eastAsia" w:hAnsi="宋体" w:cs="Arial"/>
          <w:color w:val="121212"/>
          <w:shd w:val="clear" w:color="auto" w:fill="FFFFFF"/>
        </w:rPr>
        <w:t>在于对政务信息化项目和系统进行规范编码，利用编码唯一性的特点将精细化管理落实到项目申报、审批、建设等全过程中。</w:t>
      </w:r>
    </w:p>
    <w:p w14:paraId="00DA952D">
      <w:pPr>
        <w:pStyle w:val="136"/>
        <w:rPr>
          <w:rFonts w:hint="eastAsia" w:hAnsi="宋体" w:cs="Arial"/>
          <w:color w:val="121212"/>
          <w:shd w:val="clear" w:color="auto" w:fill="FFFFFF"/>
        </w:rPr>
      </w:pPr>
      <w:r>
        <w:rPr>
          <w:rFonts w:hint="eastAsia" w:hAnsi="宋体" w:cs="Arial"/>
          <w:color w:val="121212"/>
          <w:shd w:val="clear" w:color="auto" w:fill="FFFFFF"/>
        </w:rPr>
        <w:t>第</w:t>
      </w:r>
      <w:r>
        <w:rPr>
          <w:rFonts w:hAnsi="宋体" w:cs="Arial"/>
          <w:color w:val="121212"/>
          <w:shd w:val="clear" w:color="auto" w:fill="FFFFFF"/>
        </w:rPr>
        <w:t>6</w:t>
      </w:r>
      <w:r>
        <w:rPr>
          <w:rFonts w:hint="eastAsia" w:hAnsi="宋体" w:cs="Arial"/>
          <w:color w:val="121212"/>
          <w:shd w:val="clear" w:color="auto" w:fill="FFFFFF"/>
        </w:rPr>
        <w:t>部分：验收管理指南。目的在于提供政务信息化项目验收申请、验收审核等方面的指导，保证项目建设质量，切实加强政务信息化项目验收管理。</w:t>
      </w:r>
    </w:p>
    <w:p w14:paraId="5C998BEE">
      <w:pPr>
        <w:pStyle w:val="136"/>
        <w:rPr>
          <w:rFonts w:hint="eastAsia" w:hAnsi="宋体"/>
        </w:rPr>
      </w:pPr>
      <w:r>
        <w:rPr>
          <w:rFonts w:hint="eastAsia" w:hAnsi="宋体" w:cs="Arial"/>
          <w:color w:val="121212"/>
          <w:shd w:val="clear" w:color="auto" w:fill="FFFFFF"/>
        </w:rPr>
        <w:t>第</w:t>
      </w:r>
      <w:r>
        <w:rPr>
          <w:rFonts w:hAnsi="宋体" w:cs="Arial"/>
          <w:color w:val="121212"/>
          <w:shd w:val="clear" w:color="auto" w:fill="FFFFFF"/>
        </w:rPr>
        <w:t>7</w:t>
      </w:r>
      <w:r>
        <w:rPr>
          <w:rFonts w:hint="eastAsia" w:hAnsi="宋体" w:cs="Arial"/>
          <w:color w:val="121212"/>
          <w:shd w:val="clear" w:color="auto" w:fill="FFFFFF"/>
        </w:rPr>
        <w:t>部分：绩效评价指南。目的在于提供绩效评价管理流程建议，指导项目的绩效评价管理工作。</w:t>
      </w:r>
    </w:p>
    <w:p w14:paraId="099A063A">
      <w:pPr>
        <w:pStyle w:val="60"/>
        <w:ind w:firstLine="420"/>
      </w:pPr>
      <w:r>
        <w:rPr>
          <w:rFonts w:hint="eastAsia"/>
        </w:rPr>
        <w:t>2</w:t>
      </w:r>
      <w:r>
        <w:t>009</w:t>
      </w:r>
      <w:r>
        <w:rPr>
          <w:rFonts w:hint="eastAsia"/>
        </w:rPr>
        <w:t>年发布了D</w:t>
      </w:r>
      <w:r>
        <w:t>B37/T 1430</w:t>
      </w:r>
      <w:r>
        <w:rPr>
          <w:rFonts w:hint="eastAsia"/>
        </w:rPr>
        <w:t>—</w:t>
      </w:r>
      <w:r>
        <w:t>2009</w:t>
      </w:r>
      <w:r>
        <w:rPr>
          <w:rFonts w:hint="eastAsia"/>
        </w:rPr>
        <w:t>，确定了山东电子政务标准体系层次结构，明确了山东电子政务标准体系总分体系，为政务信息化项目标准编制提供了方向和指引。我省2021年发布了DB37/T 4392—2021、DB37/T 4393—2021，为政务信息化项目管理申报和验收两个关键环节的基本材料进行了规范指导，确保了申报、验收环节基本材料编制的统一性。</w:t>
      </w:r>
    </w:p>
    <w:p w14:paraId="020F54C3">
      <w:pPr>
        <w:pStyle w:val="60"/>
        <w:ind w:firstLine="420"/>
      </w:pPr>
    </w:p>
    <w:p w14:paraId="0B4DDBC4">
      <w:pPr>
        <w:pStyle w:val="60"/>
        <w:ind w:firstLine="420"/>
      </w:pPr>
    </w:p>
    <w:p w14:paraId="44F49551">
      <w:pPr>
        <w:pStyle w:val="60"/>
        <w:ind w:firstLine="420"/>
      </w:pPr>
    </w:p>
    <w:p w14:paraId="6063D5BE">
      <w:pPr>
        <w:pStyle w:val="60"/>
        <w:ind w:firstLine="420"/>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425" w:num="1"/>
          <w:formProt w:val="0"/>
          <w:docGrid w:type="lines" w:linePitch="312" w:charSpace="0"/>
        </w:sectPr>
      </w:pPr>
    </w:p>
    <w:bookmarkEnd w:id="24"/>
    <w:p w14:paraId="08B4B489">
      <w:pPr>
        <w:spacing w:line="20" w:lineRule="exact"/>
        <w:jc w:val="center"/>
        <w:rPr>
          <w:rFonts w:hint="eastAsia" w:ascii="黑体" w:hAnsi="黑体" w:eastAsia="黑体"/>
          <w:sz w:val="32"/>
          <w:szCs w:val="32"/>
        </w:rPr>
      </w:pPr>
      <w:bookmarkStart w:id="31" w:name="BookMark4"/>
    </w:p>
    <w:p w14:paraId="177EA28B">
      <w:pPr>
        <w:spacing w:line="20" w:lineRule="exact"/>
        <w:jc w:val="center"/>
        <w:rPr>
          <w:rFonts w:hint="eastAsia" w:ascii="黑体" w:hAnsi="黑体" w:eastAsia="黑体"/>
          <w:sz w:val="32"/>
          <w:szCs w:val="32"/>
        </w:rPr>
      </w:pPr>
    </w:p>
    <w:sdt>
      <w:sdtPr>
        <w:tag w:val="NEW_STAND_NAME"/>
        <w:id w:val="595910757"/>
        <w:lock w:val="sdtLocked"/>
        <w:placeholder>
          <w:docPart w:val="96D0A626E3AE4DB596E881FBFEC49018"/>
        </w:placeholder>
      </w:sdtPr>
      <w:sdtContent>
        <w:p w14:paraId="702E7FDE">
          <w:pPr>
            <w:pStyle w:val="181"/>
            <w:spacing w:before="312" w:beforeLines="100" w:after="686" w:afterLines="220"/>
            <w:rPr>
              <w:rFonts w:hint="eastAsia"/>
            </w:rPr>
          </w:pPr>
          <w:bookmarkStart w:id="32" w:name="NEW_STAND_NAME"/>
          <w:r>
            <w:rPr>
              <w:rFonts w:hint="eastAsia"/>
            </w:rPr>
            <w:t>政务信息化项目管理</w:t>
          </w:r>
          <w:r>
            <w:t xml:space="preserve"> 第4部分：</w:t>
          </w:r>
          <w:r>
            <w:rPr>
              <w:rFonts w:hint="eastAsia"/>
            </w:rPr>
            <w:t>立项</w:t>
          </w:r>
          <w:r>
            <w:t>变更管理</w:t>
          </w:r>
          <w:r>
            <w:rPr>
              <w:rFonts w:hint="eastAsia"/>
            </w:rPr>
            <w:t>指南</w:t>
          </w:r>
        </w:p>
      </w:sdtContent>
    </w:sdt>
    <w:bookmarkEnd w:id="32"/>
    <w:p w14:paraId="42EC4B87">
      <w:pPr>
        <w:pStyle w:val="108"/>
        <w:spacing w:before="312" w:after="312"/>
      </w:pPr>
      <w:bookmarkStart w:id="33" w:name="_Toc121749561"/>
      <w:bookmarkStart w:id="34" w:name="_Toc26718930"/>
      <w:bookmarkStart w:id="35" w:name="_Toc17233325"/>
      <w:bookmarkStart w:id="36" w:name="_Toc26986771"/>
      <w:bookmarkStart w:id="37" w:name="_Toc102806518"/>
      <w:bookmarkStart w:id="38" w:name="_Toc110851503"/>
      <w:bookmarkStart w:id="39" w:name="_Toc26986530"/>
      <w:bookmarkStart w:id="40" w:name="_Toc26648465"/>
      <w:bookmarkStart w:id="41" w:name="_Toc164842637"/>
      <w:bookmarkStart w:id="42" w:name="_Toc24884211"/>
      <w:bookmarkStart w:id="43" w:name="_Toc164431894"/>
      <w:bookmarkStart w:id="44" w:name="_Toc24884218"/>
      <w:bookmarkStart w:id="45" w:name="_Toc17233333"/>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p>
    <w:p w14:paraId="4DE4672A">
      <w:pPr>
        <w:pStyle w:val="60"/>
        <w:ind w:firstLine="420"/>
      </w:pPr>
      <w:bookmarkStart w:id="46" w:name="_Toc24884212"/>
      <w:bookmarkStart w:id="47" w:name="_Toc26648466"/>
      <w:bookmarkStart w:id="48" w:name="_Toc17233326"/>
      <w:bookmarkStart w:id="49" w:name="_Toc17233334"/>
      <w:bookmarkStart w:id="50" w:name="_Toc24884219"/>
      <w:r>
        <w:rPr>
          <w:rFonts w:hint="eastAsia"/>
        </w:rPr>
        <w:t>本文件提供了政务信息化项目立项变更的申请、审批、实施的管理建议。</w:t>
      </w:r>
    </w:p>
    <w:p w14:paraId="53CE8E3D">
      <w:pPr>
        <w:pStyle w:val="60"/>
        <w:ind w:firstLine="420"/>
      </w:pPr>
      <w:r>
        <w:rPr>
          <w:rFonts w:hint="eastAsia"/>
        </w:rPr>
        <w:t>本文件适用于指导政务信息化项目主管部门和建设单位开展项目立项变更管理工作。</w:t>
      </w:r>
    </w:p>
    <w:p w14:paraId="3633901B">
      <w:pPr>
        <w:pStyle w:val="108"/>
        <w:spacing w:before="312" w:after="312"/>
      </w:pPr>
      <w:bookmarkStart w:id="51" w:name="_Toc121749562"/>
      <w:bookmarkStart w:id="52" w:name="_Toc26986531"/>
      <w:bookmarkStart w:id="53" w:name="_Toc110851504"/>
      <w:bookmarkStart w:id="54" w:name="_Toc164842638"/>
      <w:bookmarkStart w:id="55" w:name="_Toc102806519"/>
      <w:bookmarkStart w:id="56" w:name="_Toc26718931"/>
      <w:bookmarkStart w:id="57" w:name="_Toc164431895"/>
      <w:bookmarkStart w:id="58" w:name="_Toc26986772"/>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3C104E89542A4D00B5C1358A832917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32C1C65">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5E55870">
      <w:pPr>
        <w:pStyle w:val="60"/>
        <w:ind w:firstLine="420"/>
      </w:pPr>
      <w:bookmarkStart w:id="59" w:name="_Hlk121489658"/>
      <w:r>
        <w:t xml:space="preserve">DB37/T 4392—2021 </w:t>
      </w:r>
      <w:bookmarkEnd w:id="59"/>
      <w:r>
        <w:t xml:space="preserve"> </w:t>
      </w:r>
      <w:r>
        <w:rPr>
          <w:rFonts w:hint="eastAsia"/>
        </w:rPr>
        <w:t>政务信息化项目 申报方案编制指南</w:t>
      </w:r>
    </w:p>
    <w:p w14:paraId="7E4A3E8E">
      <w:pPr>
        <w:pStyle w:val="108"/>
        <w:spacing w:before="312" w:after="312"/>
      </w:pPr>
      <w:bookmarkStart w:id="60" w:name="_Toc110851505"/>
      <w:bookmarkStart w:id="61" w:name="_Toc164842639"/>
      <w:bookmarkStart w:id="62" w:name="_Toc121749563"/>
      <w:bookmarkStart w:id="63" w:name="_Toc164431896"/>
      <w:bookmarkStart w:id="64" w:name="_Toc102806520"/>
      <w:r>
        <w:rPr>
          <w:rFonts w:hint="eastAsia"/>
          <w:szCs w:val="21"/>
        </w:rPr>
        <w:t>术语和定义</w:t>
      </w:r>
      <w:bookmarkEnd w:id="60"/>
      <w:bookmarkEnd w:id="61"/>
      <w:bookmarkEnd w:id="62"/>
      <w:bookmarkEnd w:id="63"/>
      <w:bookmarkEnd w:id="64"/>
    </w:p>
    <w:p w14:paraId="034D2532">
      <w:pPr>
        <w:pStyle w:val="236"/>
        <w:spacing w:before="156" w:after="156"/>
      </w:pPr>
      <w:bookmarkStart w:id="65" w:name="_Toc26986532"/>
      <w:bookmarkEnd w:id="65"/>
      <w:r>
        <w:t>D</w:t>
      </w:r>
      <w:r>
        <w:rPr>
          <w:rFonts w:hint="eastAsia"/>
        </w:rPr>
        <w:t>B</w:t>
      </w:r>
      <w:r>
        <w:t xml:space="preserve"> 37</w:t>
      </w:r>
      <w:r>
        <w:rPr>
          <w:rFonts w:hint="eastAsia"/>
        </w:rPr>
        <w:t xml:space="preserve">/T </w:t>
      </w:r>
      <w:r>
        <w:t>4392-2021</w:t>
      </w:r>
      <w:r>
        <w:rPr>
          <w:rFonts w:hint="eastAsia"/>
        </w:rPr>
        <w:t>界定的以及下列术语和定义适用于本文件。</w:t>
      </w:r>
      <w:bookmarkStart w:id="66" w:name="_Toc53996103"/>
      <w:bookmarkEnd w:id="66"/>
      <w:bookmarkStart w:id="67" w:name="_Toc43209407"/>
      <w:bookmarkEnd w:id="67"/>
      <w:bookmarkStart w:id="68" w:name="_Toc8708"/>
      <w:bookmarkEnd w:id="68"/>
      <w:bookmarkStart w:id="69" w:name="_Toc53420374"/>
      <w:bookmarkEnd w:id="69"/>
      <w:bookmarkStart w:id="70" w:name="_Toc47457404"/>
      <w:bookmarkEnd w:id="70"/>
      <w:bookmarkStart w:id="71" w:name="_Toc43209456"/>
      <w:bookmarkEnd w:id="71"/>
      <w:bookmarkStart w:id="72" w:name="_Toc43451803"/>
      <w:bookmarkEnd w:id="72"/>
      <w:bookmarkStart w:id="73" w:name="_Toc43450530"/>
      <w:bookmarkEnd w:id="73"/>
      <w:bookmarkStart w:id="74" w:name="_Toc41659326"/>
      <w:bookmarkEnd w:id="74"/>
      <w:bookmarkStart w:id="75" w:name="_Toc53420173"/>
      <w:bookmarkEnd w:id="75"/>
    </w:p>
    <w:p w14:paraId="41988E7C">
      <w:pPr>
        <w:pStyle w:val="227"/>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建设单位 </w:t>
      </w:r>
      <w:r>
        <w:rPr>
          <w:rFonts w:ascii="黑体" w:hAnsi="黑体" w:eastAsia="黑体"/>
        </w:rPr>
        <w:t xml:space="preserve"> </w:t>
      </w:r>
      <w:r>
        <w:rPr>
          <w:rFonts w:hint="eastAsia" w:ascii="黑体" w:hAnsi="黑体" w:eastAsia="黑体"/>
        </w:rPr>
        <w:t>responsibility</w:t>
      </w:r>
      <w:r>
        <w:rPr>
          <w:rFonts w:ascii="黑体" w:hAnsi="黑体" w:eastAsia="黑体"/>
        </w:rPr>
        <w:t xml:space="preserve"> </w:t>
      </w:r>
      <w:r>
        <w:rPr>
          <w:rFonts w:hint="eastAsia" w:ascii="黑体" w:hAnsi="黑体" w:eastAsia="黑体"/>
        </w:rPr>
        <w:t>department</w:t>
      </w:r>
    </w:p>
    <w:p w14:paraId="149F020B">
      <w:pPr>
        <w:pStyle w:val="60"/>
        <w:ind w:firstLine="420"/>
      </w:pPr>
      <w:r>
        <w:rPr>
          <w:rFonts w:hint="eastAsia"/>
        </w:rPr>
        <w:t>政务信息化项目立项审批后，负责项目建设和管理的政府部门（单位）。</w:t>
      </w:r>
      <w:bookmarkStart w:id="76" w:name="_Toc95946163"/>
      <w:bookmarkEnd w:id="76"/>
      <w:bookmarkStart w:id="77" w:name="_Toc98972107"/>
      <w:bookmarkEnd w:id="77"/>
    </w:p>
    <w:p w14:paraId="331E260E">
      <w:pPr>
        <w:pStyle w:val="227"/>
        <w:ind w:left="420" w:hanging="420" w:hangingChars="200"/>
        <w:rPr>
          <w:rFonts w:hint="eastAsia" w:ascii="黑体" w:hAnsi="黑体" w:eastAsia="黑体"/>
        </w:rPr>
      </w:pPr>
      <w:bookmarkStart w:id="78" w:name="_Toc104218154"/>
      <w:bookmarkEnd w:id="78"/>
      <w:bookmarkStart w:id="79" w:name="_Toc102806522"/>
      <w:bookmarkEnd w:id="79"/>
      <w:bookmarkStart w:id="80" w:name="_Toc66872904"/>
      <w:r>
        <w:br w:type="textWrapping"/>
      </w:r>
      <w:r>
        <w:rPr>
          <w:rFonts w:hint="eastAsia" w:ascii="黑体" w:hAnsi="黑体" w:eastAsia="黑体"/>
        </w:rPr>
        <w:t xml:space="preserve">项目主管部门 </w:t>
      </w:r>
      <w:r>
        <w:rPr>
          <w:rFonts w:ascii="黑体" w:hAnsi="黑体" w:eastAsia="黑体"/>
        </w:rPr>
        <w:t xml:space="preserve"> project management department</w:t>
      </w:r>
    </w:p>
    <w:p w14:paraId="26A6BA8F">
      <w:pPr>
        <w:pStyle w:val="60"/>
        <w:ind w:firstLine="420"/>
      </w:pPr>
      <w:r>
        <w:rPr>
          <w:rFonts w:hint="eastAsia"/>
        </w:rPr>
        <w:t>对政务信息化项目履行管理和指导职能的政府部门（单位）。</w:t>
      </w:r>
    </w:p>
    <w:bookmarkEnd w:id="80"/>
    <w:p w14:paraId="654FC0C3">
      <w:pPr>
        <w:pStyle w:val="227"/>
        <w:ind w:left="420" w:hanging="420" w:hangingChars="200"/>
        <w:rPr>
          <w:rFonts w:hint="eastAsia" w:ascii="黑体" w:hAnsi="黑体" w:eastAsia="黑体"/>
        </w:rPr>
      </w:pPr>
      <w:bookmarkStart w:id="81" w:name="_Toc104218155"/>
      <w:bookmarkEnd w:id="81"/>
      <w:bookmarkStart w:id="82" w:name="_Toc102806523"/>
      <w:bookmarkEnd w:id="82"/>
      <w:bookmarkStart w:id="83" w:name="_Toc98972109"/>
      <w:bookmarkEnd w:id="83"/>
      <w:bookmarkStart w:id="84" w:name="_Toc95946165"/>
      <w:bookmarkEnd w:id="84"/>
      <w:r>
        <w:rPr>
          <w:rFonts w:ascii="黑体" w:hAnsi="黑体" w:eastAsia="黑体"/>
        </w:rPr>
        <w:br w:type="textWrapping"/>
      </w:r>
      <w:r>
        <w:rPr>
          <w:rFonts w:hint="eastAsia" w:ascii="黑体" w:hAnsi="黑体" w:eastAsia="黑体"/>
        </w:rPr>
        <w:t xml:space="preserve">项目变更 </w:t>
      </w:r>
      <w:r>
        <w:rPr>
          <w:rFonts w:ascii="黑体" w:hAnsi="黑体" w:eastAsia="黑体"/>
        </w:rPr>
        <w:t xml:space="preserve"> </w:t>
      </w:r>
      <w:r>
        <w:rPr>
          <w:rFonts w:hint="eastAsia" w:ascii="黑体" w:hAnsi="黑体" w:eastAsia="黑体"/>
        </w:rPr>
        <w:t>project change</w:t>
      </w:r>
    </w:p>
    <w:p w14:paraId="3FA2D740">
      <w:pPr>
        <w:pStyle w:val="236"/>
      </w:pPr>
      <w:r>
        <w:rPr>
          <w:rFonts w:hint="eastAsia"/>
        </w:rPr>
        <w:t>在政务信息化项目已立项审批但未实施招标采购时间内，建设单位对项目立项审批约定的建设目标、建设周期、建设地点、资金数额、主要建设内容等做出的与原审批内容不一致的改变。</w:t>
      </w:r>
    </w:p>
    <w:p w14:paraId="6F9C8816">
      <w:pPr>
        <w:pStyle w:val="183"/>
      </w:pPr>
      <w:r>
        <w:rPr>
          <w:rFonts w:hint="eastAsia"/>
        </w:rPr>
        <w:t>分为重要变更和一般变更。由于项目建设目标、建设周期、建设地点或建设内容发生变化，导致资金调整总数额超过立项审批金额15%的变更为重要变更，导致资金调整总数额不超过立项审批金额的15%的变更为一般变更。</w:t>
      </w:r>
    </w:p>
    <w:p w14:paraId="239D106C">
      <w:pPr>
        <w:pStyle w:val="108"/>
        <w:spacing w:before="312" w:after="312"/>
      </w:pPr>
      <w:bookmarkStart w:id="85" w:name="_Toc65919053"/>
      <w:bookmarkStart w:id="86" w:name="_Toc66199962"/>
      <w:bookmarkStart w:id="87" w:name="_Toc65759334"/>
      <w:bookmarkStart w:id="88" w:name="_Toc65918717"/>
      <w:bookmarkStart w:id="89" w:name="_Toc110851508"/>
      <w:bookmarkStart w:id="90" w:name="_Toc121749566"/>
      <w:bookmarkStart w:id="91" w:name="_Toc65918464"/>
      <w:bookmarkStart w:id="92" w:name="_Toc65939070"/>
      <w:bookmarkStart w:id="93" w:name="_Toc102806526"/>
      <w:bookmarkStart w:id="94" w:name="_Toc164431897"/>
      <w:bookmarkStart w:id="95" w:name="_Toc164842640"/>
      <w:r>
        <w:rPr>
          <w:rFonts w:hint="eastAsia"/>
        </w:rPr>
        <w:t>变更</w:t>
      </w:r>
      <w:bookmarkEnd w:id="85"/>
      <w:bookmarkEnd w:id="86"/>
      <w:bookmarkEnd w:id="87"/>
      <w:bookmarkEnd w:id="88"/>
      <w:bookmarkEnd w:id="89"/>
      <w:bookmarkEnd w:id="90"/>
      <w:bookmarkEnd w:id="91"/>
      <w:bookmarkEnd w:id="92"/>
      <w:bookmarkEnd w:id="93"/>
      <w:r>
        <w:rPr>
          <w:rFonts w:hint="eastAsia"/>
        </w:rPr>
        <w:t>原则</w:t>
      </w:r>
      <w:bookmarkEnd w:id="94"/>
      <w:bookmarkEnd w:id="95"/>
    </w:p>
    <w:p w14:paraId="5B8BB40F">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项目变更按以下原则开展：</w:t>
      </w:r>
    </w:p>
    <w:p w14:paraId="7E31ADCD">
      <w:pPr>
        <w:pStyle w:val="178"/>
        <w:numPr>
          <w:ilvl w:val="0"/>
          <w:numId w:val="32"/>
        </w:numPr>
      </w:pPr>
      <w:r>
        <w:rPr>
          <w:rFonts w:hint="eastAsia"/>
        </w:rPr>
        <w:t>建设单位按照“先批准，后变更”的程序，在项目采购前完成项目变更；</w:t>
      </w:r>
    </w:p>
    <w:p w14:paraId="4B579413">
      <w:pPr>
        <w:pStyle w:val="178"/>
        <w:numPr>
          <w:ilvl w:val="0"/>
          <w:numId w:val="32"/>
        </w:numPr>
      </w:pPr>
      <w:r>
        <w:rPr>
          <w:rFonts w:hint="eastAsia"/>
        </w:rPr>
        <w:t>建设单位宜在合理的需求分析和可行的技术路线下实施变更；</w:t>
      </w:r>
    </w:p>
    <w:p w14:paraId="79D8838D">
      <w:pPr>
        <w:pStyle w:val="178"/>
        <w:numPr>
          <w:ilvl w:val="0"/>
          <w:numId w:val="32"/>
        </w:numPr>
      </w:pPr>
      <w:r>
        <w:rPr>
          <w:rFonts w:hint="eastAsia"/>
        </w:rPr>
        <w:t>变更内容属于政务信息化项目建设和管理范畴；</w:t>
      </w:r>
    </w:p>
    <w:p w14:paraId="7C9F3FC3">
      <w:pPr>
        <w:pStyle w:val="178"/>
        <w:numPr>
          <w:ilvl w:val="0"/>
          <w:numId w:val="32"/>
        </w:numPr>
      </w:pPr>
      <w:r>
        <w:rPr>
          <w:rFonts w:hint="eastAsia"/>
        </w:rPr>
        <w:t>变更后的项目总资金数额不超过变更前的总资金数额。</w:t>
      </w:r>
    </w:p>
    <w:p w14:paraId="473EC96F">
      <w:pPr>
        <w:pStyle w:val="108"/>
        <w:spacing w:before="312" w:after="312"/>
      </w:pPr>
      <w:bookmarkStart w:id="96" w:name="_Toc65919055"/>
      <w:bookmarkStart w:id="97" w:name="_Toc65918719"/>
      <w:bookmarkStart w:id="98" w:name="_Toc66199964"/>
      <w:bookmarkStart w:id="99" w:name="_Toc65939072"/>
      <w:bookmarkStart w:id="100" w:name="_Toc164842641"/>
      <w:bookmarkStart w:id="101" w:name="_Toc102806527"/>
      <w:bookmarkStart w:id="102" w:name="_Toc110851509"/>
      <w:bookmarkStart w:id="103" w:name="_Toc121749567"/>
      <w:bookmarkStart w:id="104" w:name="_Toc164431898"/>
      <w:r>
        <w:rPr>
          <w:rFonts w:hint="eastAsia"/>
        </w:rPr>
        <w:t>变更</w:t>
      </w:r>
      <w:bookmarkEnd w:id="96"/>
      <w:bookmarkEnd w:id="97"/>
      <w:bookmarkEnd w:id="98"/>
      <w:bookmarkEnd w:id="99"/>
      <w:r>
        <w:rPr>
          <w:rFonts w:hint="eastAsia"/>
        </w:rPr>
        <w:t>流程</w:t>
      </w:r>
      <w:bookmarkEnd w:id="100"/>
      <w:bookmarkEnd w:id="101"/>
      <w:bookmarkEnd w:id="102"/>
      <w:bookmarkEnd w:id="103"/>
      <w:bookmarkEnd w:id="104"/>
    </w:p>
    <w:p w14:paraId="4EC26FDB">
      <w:pPr>
        <w:pStyle w:val="109"/>
        <w:spacing w:before="156" w:after="156"/>
      </w:pPr>
      <w:bookmarkStart w:id="105" w:name="_Toc121749568"/>
      <w:bookmarkStart w:id="106" w:name="_Toc110851510"/>
      <w:bookmarkStart w:id="107" w:name="_Toc164842642"/>
      <w:bookmarkStart w:id="108" w:name="_Toc164431899"/>
      <w:bookmarkStart w:id="109" w:name="_Toc102806528"/>
      <w:r>
        <w:rPr>
          <w:rFonts w:hint="eastAsia"/>
        </w:rPr>
        <w:t>变更申请</w:t>
      </w:r>
      <w:bookmarkEnd w:id="105"/>
      <w:bookmarkEnd w:id="106"/>
      <w:bookmarkEnd w:id="107"/>
      <w:bookmarkEnd w:id="108"/>
    </w:p>
    <w:p w14:paraId="23F0F521">
      <w:pPr>
        <w:pStyle w:val="236"/>
      </w:pPr>
      <w:r>
        <w:rPr>
          <w:rFonts w:hint="eastAsia"/>
        </w:rPr>
        <w:t>建设单位识别项目变更需求，编制变更申请材料，向项目主管部门提出变更申请。</w:t>
      </w:r>
    </w:p>
    <w:p w14:paraId="144A0ECF">
      <w:pPr>
        <w:pStyle w:val="236"/>
      </w:pPr>
      <w:r>
        <w:rPr>
          <w:rFonts w:hint="eastAsia"/>
        </w:rPr>
        <w:t>申请材料宜包括项目变更申请表（见附录A）和项目变更后的建设方案，建设方案宜按照</w:t>
      </w:r>
      <w:r>
        <w:t>DB37/T 4392—2021</w:t>
      </w:r>
      <w:r>
        <w:rPr>
          <w:rFonts w:hint="eastAsia"/>
        </w:rPr>
        <w:t>进行编制。</w:t>
      </w:r>
    </w:p>
    <w:p w14:paraId="7826E467">
      <w:pPr>
        <w:pStyle w:val="109"/>
        <w:spacing w:before="156" w:after="156"/>
      </w:pPr>
      <w:bookmarkStart w:id="110" w:name="_Toc110851511"/>
      <w:bookmarkStart w:id="111" w:name="_Toc164431900"/>
      <w:bookmarkStart w:id="112" w:name="_Toc164842643"/>
      <w:bookmarkStart w:id="113" w:name="_Toc121749569"/>
      <w:r>
        <w:rPr>
          <w:rFonts w:hint="eastAsia"/>
        </w:rPr>
        <w:t>变更</w:t>
      </w:r>
      <w:bookmarkEnd w:id="109"/>
      <w:bookmarkEnd w:id="110"/>
      <w:r>
        <w:rPr>
          <w:rFonts w:hint="eastAsia"/>
        </w:rPr>
        <w:t>受理</w:t>
      </w:r>
      <w:bookmarkEnd w:id="111"/>
      <w:bookmarkEnd w:id="112"/>
      <w:bookmarkEnd w:id="113"/>
    </w:p>
    <w:p w14:paraId="707A0C08">
      <w:pPr>
        <w:pStyle w:val="236"/>
      </w:pPr>
      <w:r>
        <w:rPr>
          <w:rFonts w:hint="eastAsia"/>
        </w:rPr>
        <w:t>项目主管部门在确认建设单位提交的变更材料准确齐全后，予以受理。提交材料经项目主管部门审核后需要补充或修改的，项目主管部门宜在3个工作日内一次性告知需要补齐、补正材料的全部内容和修改意见。</w:t>
      </w:r>
    </w:p>
    <w:p w14:paraId="52B97FFF">
      <w:pPr>
        <w:pStyle w:val="109"/>
        <w:spacing w:before="156" w:after="156"/>
      </w:pPr>
      <w:bookmarkStart w:id="114" w:name="_Toc102806529"/>
      <w:bookmarkStart w:id="115" w:name="_Toc110851512"/>
      <w:bookmarkStart w:id="116" w:name="_Toc164431901"/>
      <w:bookmarkStart w:id="117" w:name="_Toc121749570"/>
      <w:bookmarkStart w:id="118" w:name="_Toc164842644"/>
      <w:r>
        <w:rPr>
          <w:rFonts w:hint="eastAsia"/>
        </w:rPr>
        <w:t>变更审批</w:t>
      </w:r>
      <w:bookmarkEnd w:id="114"/>
      <w:bookmarkEnd w:id="115"/>
      <w:bookmarkEnd w:id="116"/>
      <w:bookmarkEnd w:id="117"/>
      <w:bookmarkEnd w:id="118"/>
    </w:p>
    <w:p w14:paraId="6E9EB7F8">
      <w:pPr>
        <w:pStyle w:val="236"/>
      </w:pPr>
      <w:r>
        <w:rPr>
          <w:rFonts w:hint="eastAsia"/>
        </w:rPr>
        <w:t>项目主管部门负责项目变更审批管理工作，对项目变更内容的必要性、方案的可行性，以及因变更导致预算调整的合理性、准确性进行审核，并对项目变更类型进行识别。</w:t>
      </w:r>
    </w:p>
    <w:p w14:paraId="317047C8">
      <w:pPr>
        <w:pStyle w:val="236"/>
      </w:pPr>
      <w:r>
        <w:rPr>
          <w:rFonts w:hint="eastAsia"/>
        </w:rPr>
        <w:t>项目变更类型是重要变更的，项目主管部门宜出具变更审批文件；项目变更类型是一般变更的，项目</w:t>
      </w:r>
      <w:r>
        <w:rPr>
          <w:rFonts w:hint="eastAsia"/>
          <w:color w:val="000000" w:themeColor="text1"/>
        </w:rPr>
        <w:t>主管部门宜出具变更备案意见。</w:t>
      </w:r>
    </w:p>
    <w:p w14:paraId="3B7E9DF2">
      <w:pPr>
        <w:pStyle w:val="109"/>
        <w:spacing w:before="156" w:after="156"/>
      </w:pPr>
      <w:bookmarkStart w:id="119" w:name="_Toc121749571"/>
      <w:bookmarkStart w:id="120" w:name="_Toc164431902"/>
      <w:bookmarkStart w:id="121" w:name="_Toc110851513"/>
      <w:bookmarkStart w:id="122" w:name="_Toc164842645"/>
      <w:r>
        <w:rPr>
          <w:rFonts w:hint="eastAsia"/>
        </w:rPr>
        <w:t>变更实施</w:t>
      </w:r>
      <w:bookmarkEnd w:id="119"/>
      <w:bookmarkEnd w:id="120"/>
      <w:bookmarkEnd w:id="121"/>
      <w:bookmarkEnd w:id="122"/>
    </w:p>
    <w:p w14:paraId="32AF66AC">
      <w:pPr>
        <w:pStyle w:val="60"/>
        <w:ind w:firstLine="420"/>
      </w:pPr>
      <w:r>
        <w:rPr>
          <w:rFonts w:hint="eastAsia"/>
        </w:rPr>
        <w:t>经项目主管部门审批后，建设单位负责开展变更后的政务信息化项目的采购、备案和建设工作：</w:t>
      </w:r>
    </w:p>
    <w:p w14:paraId="1CA891D1">
      <w:pPr>
        <w:pStyle w:val="178"/>
        <w:numPr>
          <w:ilvl w:val="0"/>
          <w:numId w:val="33"/>
        </w:numPr>
      </w:pPr>
      <w:r>
        <w:rPr>
          <w:rFonts w:hint="eastAsia"/>
        </w:rPr>
        <w:t>项目主管部门宜制定项目变更管理制度，安排专人负责项目变更管理工作，建立项目变更台账，妥善管理项目变更档案，重点关注变更项目的实施情况；</w:t>
      </w:r>
    </w:p>
    <w:p w14:paraId="2E6C7A02">
      <w:pPr>
        <w:pStyle w:val="178"/>
        <w:numPr>
          <w:ilvl w:val="0"/>
          <w:numId w:val="33"/>
        </w:numPr>
      </w:pPr>
      <w:r>
        <w:rPr>
          <w:rFonts w:hint="eastAsia"/>
        </w:rPr>
        <w:t>建设单位按照项目主管部门出具的变更审批文件或变更备案意见，开展项目实施工作。</w:t>
      </w:r>
    </w:p>
    <w:p w14:paraId="2B5D6FA6">
      <w:pPr>
        <w:pStyle w:val="60"/>
        <w:ind w:firstLine="420"/>
      </w:pPr>
    </w:p>
    <w:p w14:paraId="6A7246FE">
      <w:pPr>
        <w:pStyle w:val="60"/>
        <w:ind w:firstLine="420"/>
      </w:pPr>
    </w:p>
    <w:p w14:paraId="69399065">
      <w:pPr>
        <w:pStyle w:val="60"/>
        <w:ind w:firstLine="420"/>
      </w:pPr>
    </w:p>
    <w:p w14:paraId="2FE193D0">
      <w:pPr>
        <w:pStyle w:val="60"/>
        <w:ind w:firstLine="420"/>
      </w:pPr>
    </w:p>
    <w:p w14:paraId="169A763D">
      <w:pPr>
        <w:pStyle w:val="60"/>
        <w:ind w:firstLine="420"/>
        <w:sectPr>
          <w:headerReference r:id="rId19" w:type="default"/>
          <w:footerReference r:id="rId21" w:type="default"/>
          <w:headerReference r:id="rId20" w:type="even"/>
          <w:footerReference r:id="rId22" w:type="even"/>
          <w:pgSz w:w="11906" w:h="16838"/>
          <w:pgMar w:top="567" w:right="1134" w:bottom="1134" w:left="1134" w:header="1418" w:footer="1134" w:gutter="284"/>
          <w:pgNumType w:start="1"/>
          <w:cols w:space="425" w:num="1"/>
          <w:formProt w:val="0"/>
          <w:docGrid w:type="lines" w:linePitch="312" w:charSpace="0"/>
        </w:sectPr>
      </w:pPr>
    </w:p>
    <w:bookmarkEnd w:id="31"/>
    <w:p w14:paraId="6AF49904">
      <w:pPr>
        <w:pStyle w:val="202"/>
        <w:rPr>
          <w:rFonts w:hint="eastAsia"/>
          <w:vanish w:val="0"/>
        </w:rPr>
      </w:pPr>
      <w:bookmarkStart w:id="123" w:name="BookMark5"/>
    </w:p>
    <w:p w14:paraId="449F1A93">
      <w:pPr>
        <w:pStyle w:val="203"/>
        <w:rPr>
          <w:vanish w:val="0"/>
        </w:rPr>
      </w:pPr>
    </w:p>
    <w:p w14:paraId="26CB5770">
      <w:pPr>
        <w:pStyle w:val="80"/>
        <w:spacing w:before="78" w:after="156"/>
      </w:pPr>
      <w:r>
        <w:br w:type="textWrapping"/>
      </w:r>
      <w:bookmarkStart w:id="124" w:name="_Toc110851514"/>
      <w:bookmarkStart w:id="125" w:name="_Toc102806530"/>
      <w:bookmarkStart w:id="126" w:name="_Toc164842646"/>
      <w:bookmarkStart w:id="127" w:name="_Toc164431903"/>
      <w:bookmarkStart w:id="128" w:name="_Toc121749572"/>
      <w:r>
        <w:rPr>
          <w:rFonts w:hint="eastAsia"/>
        </w:rPr>
        <w:t>（资料性）</w:t>
      </w:r>
      <w:r>
        <w:br w:type="textWrapping"/>
      </w:r>
      <w:r>
        <w:rPr>
          <w:rFonts w:hint="eastAsia"/>
        </w:rPr>
        <w:t>项目变更申请表</w:t>
      </w:r>
      <w:bookmarkEnd w:id="124"/>
      <w:bookmarkEnd w:id="125"/>
      <w:bookmarkEnd w:id="126"/>
      <w:bookmarkEnd w:id="127"/>
      <w:bookmarkEnd w:id="128"/>
    </w:p>
    <w:p w14:paraId="61E63BF4">
      <w:pPr>
        <w:pStyle w:val="60"/>
        <w:spacing w:before="78" w:after="156"/>
        <w:ind w:firstLine="420"/>
      </w:pPr>
      <w:r>
        <w:rPr>
          <w:rFonts w:hint="eastAsia"/>
        </w:rPr>
        <w:t>项目变更申请表见表A.1。</w:t>
      </w:r>
    </w:p>
    <w:p w14:paraId="5896D86E">
      <w:pPr>
        <w:pStyle w:val="81"/>
        <w:spacing w:before="156" w:after="156"/>
        <w:ind w:firstLine="360"/>
      </w:pPr>
      <w:r>
        <w:rPr>
          <w:rFonts w:hint="eastAsia"/>
        </w:rPr>
        <w:t>项目变更申请表</w:t>
      </w:r>
    </w:p>
    <w:tbl>
      <w:tblPr>
        <w:tblStyle w:val="29"/>
        <w:tblW w:w="880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143"/>
        <w:gridCol w:w="709"/>
        <w:gridCol w:w="992"/>
        <w:gridCol w:w="1095"/>
        <w:gridCol w:w="462"/>
        <w:gridCol w:w="673"/>
        <w:gridCol w:w="794"/>
        <w:gridCol w:w="1467"/>
        <w:gridCol w:w="1468"/>
      </w:tblGrid>
      <w:tr w14:paraId="413C30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52" w:type="dxa"/>
            <w:gridSpan w:val="2"/>
            <w:shd w:val="clear" w:color="auto" w:fill="auto"/>
            <w:vAlign w:val="center"/>
          </w:tcPr>
          <w:p w14:paraId="2DF9D72B">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原项目名称</w:t>
            </w:r>
          </w:p>
        </w:tc>
        <w:tc>
          <w:tcPr>
            <w:tcW w:w="6951" w:type="dxa"/>
            <w:gridSpan w:val="7"/>
            <w:shd w:val="clear" w:color="auto" w:fill="auto"/>
            <w:vAlign w:val="center"/>
          </w:tcPr>
          <w:p w14:paraId="64C052FA">
            <w:pPr>
              <w:adjustRightInd/>
              <w:spacing w:line="240" w:lineRule="auto"/>
              <w:jc w:val="center"/>
              <w:rPr>
                <w:rFonts w:hint="eastAsia" w:ascii="宋体" w:hAnsi="宋体" w:cs="宋体"/>
                <w:kern w:val="0"/>
                <w:sz w:val="18"/>
                <w:szCs w:val="18"/>
              </w:rPr>
            </w:pPr>
          </w:p>
        </w:tc>
      </w:tr>
      <w:tr w14:paraId="1548A4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52" w:type="dxa"/>
            <w:gridSpan w:val="2"/>
            <w:shd w:val="clear" w:color="auto" w:fill="auto"/>
            <w:vAlign w:val="center"/>
          </w:tcPr>
          <w:p w14:paraId="38A39752">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变更后的项目名称</w:t>
            </w:r>
          </w:p>
        </w:tc>
        <w:tc>
          <w:tcPr>
            <w:tcW w:w="6951" w:type="dxa"/>
            <w:gridSpan w:val="7"/>
            <w:shd w:val="clear" w:color="auto" w:fill="auto"/>
            <w:vAlign w:val="center"/>
          </w:tcPr>
          <w:p w14:paraId="76F0F735">
            <w:pPr>
              <w:adjustRightInd/>
              <w:spacing w:line="240" w:lineRule="auto"/>
              <w:jc w:val="center"/>
              <w:rPr>
                <w:rFonts w:hint="eastAsia" w:ascii="宋体" w:hAnsi="宋体" w:cs="宋体"/>
                <w:kern w:val="0"/>
                <w:sz w:val="18"/>
                <w:szCs w:val="18"/>
              </w:rPr>
            </w:pPr>
          </w:p>
        </w:tc>
      </w:tr>
      <w:tr w14:paraId="011184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52" w:type="dxa"/>
            <w:gridSpan w:val="2"/>
            <w:shd w:val="clear" w:color="auto" w:fill="auto"/>
            <w:vAlign w:val="center"/>
          </w:tcPr>
          <w:p w14:paraId="3D1091F3">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项目变更类型</w:t>
            </w:r>
          </w:p>
        </w:tc>
        <w:tc>
          <w:tcPr>
            <w:tcW w:w="6951" w:type="dxa"/>
            <w:gridSpan w:val="7"/>
            <w:shd w:val="clear" w:color="auto" w:fill="auto"/>
            <w:vAlign w:val="center"/>
          </w:tcPr>
          <w:p w14:paraId="2906B319">
            <w:pPr>
              <w:adjustRightInd/>
              <w:spacing w:line="240" w:lineRule="auto"/>
              <w:ind w:firstLine="180" w:firstLineChars="100"/>
              <w:rPr>
                <w:rFonts w:hint="eastAsia" w:ascii="宋体" w:hAnsi="宋体" w:cs="宋体"/>
                <w:kern w:val="0"/>
                <w:sz w:val="18"/>
                <w:szCs w:val="18"/>
              </w:rPr>
            </w:pPr>
            <w:r>
              <w:rPr>
                <w:rFonts w:hint="eastAsia" w:ascii="宋体" w:hAnsi="宋体" w:cs="宋体"/>
                <w:kern w:val="0"/>
                <w:sz w:val="18"/>
                <w:szCs w:val="18"/>
              </w:rPr>
              <w:t xml:space="preserve">□一般变更  □重要变更  </w:t>
            </w:r>
          </w:p>
        </w:tc>
      </w:tr>
      <w:tr w14:paraId="32E6B9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52" w:type="dxa"/>
            <w:gridSpan w:val="2"/>
            <w:shd w:val="clear" w:color="auto" w:fill="auto"/>
            <w:vAlign w:val="center"/>
          </w:tcPr>
          <w:p w14:paraId="1817C19D">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投资概算</w:t>
            </w:r>
          </w:p>
        </w:tc>
        <w:tc>
          <w:tcPr>
            <w:tcW w:w="2087" w:type="dxa"/>
            <w:gridSpan w:val="2"/>
            <w:shd w:val="clear" w:color="auto" w:fill="auto"/>
            <w:vAlign w:val="center"/>
          </w:tcPr>
          <w:p w14:paraId="626B5F14">
            <w:pPr>
              <w:adjustRightInd/>
              <w:spacing w:line="240" w:lineRule="auto"/>
              <w:ind w:firstLine="180" w:firstLineChars="100"/>
              <w:jc w:val="left"/>
              <w:rPr>
                <w:rFonts w:hint="eastAsia" w:ascii="宋体" w:hAnsi="宋体" w:cs="宋体"/>
                <w:kern w:val="0"/>
                <w:sz w:val="18"/>
                <w:szCs w:val="18"/>
              </w:rPr>
            </w:pPr>
            <w:r>
              <w:rPr>
                <w:rFonts w:hint="eastAsia" w:ascii="宋体" w:hAnsi="宋体" w:cs="宋体"/>
                <w:kern w:val="0"/>
                <w:sz w:val="18"/>
                <w:szCs w:val="18"/>
                <w:u w:val="single"/>
              </w:rPr>
              <w:t xml:space="preserve">        </w:t>
            </w:r>
            <w:r>
              <w:rPr>
                <w:rFonts w:hint="eastAsia" w:ascii="宋体" w:hAnsi="宋体" w:cs="宋体"/>
                <w:kern w:val="0"/>
                <w:sz w:val="18"/>
                <w:szCs w:val="18"/>
              </w:rPr>
              <w:t>万元</w:t>
            </w:r>
          </w:p>
        </w:tc>
        <w:tc>
          <w:tcPr>
            <w:tcW w:w="1135" w:type="dxa"/>
            <w:gridSpan w:val="2"/>
            <w:shd w:val="clear" w:color="auto" w:fill="auto"/>
            <w:vAlign w:val="center"/>
          </w:tcPr>
          <w:p w14:paraId="4C2B6CB3">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概算分配</w:t>
            </w:r>
          </w:p>
        </w:tc>
        <w:tc>
          <w:tcPr>
            <w:tcW w:w="3729" w:type="dxa"/>
            <w:gridSpan w:val="3"/>
            <w:shd w:val="clear" w:color="auto" w:fill="auto"/>
            <w:vAlign w:val="center"/>
          </w:tcPr>
          <w:p w14:paraId="38F5FCDF">
            <w:pPr>
              <w:adjustRightInd/>
              <w:spacing w:line="240" w:lineRule="auto"/>
              <w:ind w:left="-105" w:leftChars="-50" w:firstLine="180" w:firstLineChars="100"/>
              <w:jc w:val="left"/>
              <w:rPr>
                <w:rFonts w:hint="eastAsia" w:ascii="宋体" w:hAnsi="宋体" w:cs="宋体"/>
                <w:kern w:val="0"/>
                <w:sz w:val="18"/>
                <w:szCs w:val="18"/>
              </w:rPr>
            </w:pPr>
            <w:r>
              <w:rPr>
                <w:rFonts w:hint="eastAsia" w:ascii="宋体" w:hAnsi="宋体" w:cs="宋体"/>
                <w:kern w:val="0"/>
                <w:sz w:val="18"/>
                <w:szCs w:val="18"/>
              </w:rPr>
              <w:t>信息化专项资金：</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hint="eastAsia" w:ascii="宋体" w:hAnsi="宋体" w:cs="宋体"/>
                <w:kern w:val="0"/>
                <w:sz w:val="18"/>
                <w:szCs w:val="18"/>
              </w:rPr>
              <w:t>万元</w:t>
            </w:r>
          </w:p>
          <w:p w14:paraId="4FF2DBCA">
            <w:pPr>
              <w:adjustRightInd/>
              <w:spacing w:line="240" w:lineRule="auto"/>
              <w:ind w:left="-105" w:leftChars="-50" w:firstLine="180" w:firstLineChars="100"/>
              <w:rPr>
                <w:rFonts w:hint="eastAsia" w:ascii="宋体" w:hAnsi="宋体" w:cs="宋体"/>
                <w:kern w:val="0"/>
                <w:sz w:val="18"/>
                <w:szCs w:val="18"/>
              </w:rPr>
            </w:pPr>
            <w:r>
              <w:rPr>
                <w:rFonts w:hint="eastAsia" w:ascii="宋体" w:hAnsi="宋体" w:cs="宋体"/>
                <w:kern w:val="0"/>
                <w:sz w:val="18"/>
                <w:szCs w:val="18"/>
              </w:rPr>
              <w:t>其他资金：</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ascii="宋体" w:hAnsi="宋体" w:cs="宋体"/>
                <w:kern w:val="0"/>
                <w:sz w:val="18"/>
                <w:szCs w:val="18"/>
                <w:u w:val="single"/>
              </w:rPr>
              <w:t xml:space="preserve">    </w:t>
            </w:r>
            <w:r>
              <w:rPr>
                <w:rFonts w:hint="eastAsia" w:ascii="宋体" w:hAnsi="宋体" w:cs="宋体"/>
                <w:kern w:val="0"/>
                <w:sz w:val="18"/>
                <w:szCs w:val="18"/>
                <w:u w:val="single"/>
              </w:rPr>
              <w:t xml:space="preserve">   </w:t>
            </w:r>
            <w:r>
              <w:rPr>
                <w:rFonts w:hint="eastAsia" w:ascii="宋体" w:hAnsi="宋体" w:cs="宋体"/>
                <w:kern w:val="0"/>
                <w:sz w:val="18"/>
                <w:szCs w:val="18"/>
              </w:rPr>
              <w:t>万元</w:t>
            </w:r>
          </w:p>
        </w:tc>
      </w:tr>
      <w:tr w14:paraId="57935A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52" w:type="dxa"/>
            <w:gridSpan w:val="2"/>
            <w:shd w:val="clear" w:color="auto" w:fill="auto"/>
            <w:vAlign w:val="center"/>
          </w:tcPr>
          <w:p w14:paraId="5879DE13">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基于网络</w:t>
            </w:r>
          </w:p>
        </w:tc>
        <w:tc>
          <w:tcPr>
            <w:tcW w:w="6951" w:type="dxa"/>
            <w:gridSpan w:val="7"/>
            <w:shd w:val="clear" w:color="auto" w:fill="auto"/>
            <w:vAlign w:val="center"/>
          </w:tcPr>
          <w:p w14:paraId="7C30A76C">
            <w:pPr>
              <w:adjustRightInd/>
              <w:spacing w:line="240" w:lineRule="auto"/>
              <w:ind w:firstLine="180" w:firstLineChars="100"/>
              <w:rPr>
                <w:rFonts w:hint="eastAsia" w:ascii="宋体" w:hAnsi="宋体" w:cs="宋体"/>
                <w:kern w:val="0"/>
                <w:sz w:val="18"/>
                <w:szCs w:val="18"/>
              </w:rPr>
            </w:pPr>
            <w:r>
              <w:rPr>
                <w:rFonts w:hint="eastAsia" w:ascii="宋体" w:hAnsi="宋体" w:cs="宋体"/>
                <w:kern w:val="0"/>
                <w:sz w:val="18"/>
                <w:szCs w:val="18"/>
              </w:rPr>
              <w:t>□电子政务外网公共服务域  □电子政务外网行政服务域  □互联网  □部门专网</w:t>
            </w:r>
          </w:p>
          <w:p w14:paraId="56495D76">
            <w:pPr>
              <w:adjustRightInd/>
              <w:spacing w:line="240" w:lineRule="auto"/>
              <w:ind w:firstLine="180" w:firstLineChars="100"/>
              <w:rPr>
                <w:rFonts w:hint="eastAsia" w:ascii="宋体" w:hAnsi="宋体" w:cs="宋体"/>
                <w:kern w:val="0"/>
                <w:sz w:val="18"/>
                <w:szCs w:val="18"/>
              </w:rPr>
            </w:pPr>
            <w:r>
              <w:rPr>
                <w:rFonts w:hint="eastAsia" w:ascii="宋体" w:hAnsi="宋体" w:cs="宋体"/>
                <w:kern w:val="0"/>
                <w:sz w:val="18"/>
                <w:szCs w:val="18"/>
              </w:rPr>
              <w:t>□电子政务内网</w:t>
            </w:r>
          </w:p>
        </w:tc>
      </w:tr>
      <w:tr w14:paraId="7DE85C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52" w:type="dxa"/>
            <w:gridSpan w:val="2"/>
            <w:shd w:val="clear" w:color="auto" w:fill="auto"/>
            <w:vAlign w:val="center"/>
          </w:tcPr>
          <w:p w14:paraId="4B058F2A">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建设周期</w:t>
            </w:r>
          </w:p>
        </w:tc>
        <w:tc>
          <w:tcPr>
            <w:tcW w:w="2087" w:type="dxa"/>
            <w:gridSpan w:val="2"/>
            <w:shd w:val="clear" w:color="auto" w:fill="auto"/>
            <w:vAlign w:val="center"/>
          </w:tcPr>
          <w:p w14:paraId="2F522416">
            <w:pPr>
              <w:adjustRightInd/>
              <w:spacing w:line="240" w:lineRule="auto"/>
              <w:ind w:firstLine="1260" w:firstLineChars="700"/>
              <w:rPr>
                <w:rFonts w:hint="eastAsia" w:ascii="宋体" w:hAnsi="宋体" w:cs="宋体"/>
                <w:kern w:val="0"/>
                <w:sz w:val="18"/>
                <w:szCs w:val="18"/>
              </w:rPr>
            </w:pPr>
            <w:r>
              <w:rPr>
                <w:rFonts w:hint="eastAsia" w:ascii="宋体" w:hAnsi="宋体" w:cs="宋体"/>
                <w:kern w:val="0"/>
                <w:sz w:val="18"/>
                <w:szCs w:val="18"/>
              </w:rPr>
              <w:t>个月</w:t>
            </w:r>
          </w:p>
        </w:tc>
        <w:tc>
          <w:tcPr>
            <w:tcW w:w="1135" w:type="dxa"/>
            <w:gridSpan w:val="2"/>
            <w:shd w:val="clear" w:color="auto" w:fill="auto"/>
            <w:vAlign w:val="center"/>
          </w:tcPr>
          <w:p w14:paraId="7D3F340F">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起止时间</w:t>
            </w:r>
          </w:p>
        </w:tc>
        <w:tc>
          <w:tcPr>
            <w:tcW w:w="3729" w:type="dxa"/>
            <w:gridSpan w:val="3"/>
            <w:shd w:val="clear" w:color="auto" w:fill="auto"/>
            <w:vAlign w:val="center"/>
          </w:tcPr>
          <w:p w14:paraId="7CBD1C01">
            <w:pPr>
              <w:adjustRightInd/>
              <w:spacing w:line="240" w:lineRule="auto"/>
              <w:rPr>
                <w:rFonts w:hint="eastAsia" w:ascii="宋体" w:hAnsi="宋体" w:cs="宋体"/>
                <w:kern w:val="0"/>
                <w:sz w:val="18"/>
                <w:szCs w:val="18"/>
              </w:rPr>
            </w:pPr>
          </w:p>
        </w:tc>
      </w:tr>
      <w:tr w14:paraId="69150E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52" w:type="dxa"/>
            <w:gridSpan w:val="2"/>
            <w:shd w:val="clear" w:color="auto" w:fill="auto"/>
            <w:vAlign w:val="center"/>
          </w:tcPr>
          <w:p w14:paraId="56358518">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项目负责人</w:t>
            </w:r>
          </w:p>
        </w:tc>
        <w:tc>
          <w:tcPr>
            <w:tcW w:w="2087" w:type="dxa"/>
            <w:gridSpan w:val="2"/>
            <w:shd w:val="clear" w:color="auto" w:fill="auto"/>
            <w:vAlign w:val="center"/>
          </w:tcPr>
          <w:p w14:paraId="5E3FBB04">
            <w:pPr>
              <w:adjustRightInd/>
              <w:spacing w:line="240" w:lineRule="auto"/>
              <w:jc w:val="center"/>
              <w:rPr>
                <w:rFonts w:hint="eastAsia" w:ascii="宋体" w:hAnsi="宋体" w:cs="宋体"/>
                <w:kern w:val="0"/>
                <w:sz w:val="18"/>
                <w:szCs w:val="18"/>
              </w:rPr>
            </w:pPr>
          </w:p>
        </w:tc>
        <w:tc>
          <w:tcPr>
            <w:tcW w:w="1135" w:type="dxa"/>
            <w:gridSpan w:val="2"/>
            <w:shd w:val="clear" w:color="auto" w:fill="auto"/>
            <w:vAlign w:val="center"/>
          </w:tcPr>
          <w:p w14:paraId="4DF6655D">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联系方式</w:t>
            </w:r>
          </w:p>
        </w:tc>
        <w:tc>
          <w:tcPr>
            <w:tcW w:w="3729" w:type="dxa"/>
            <w:gridSpan w:val="3"/>
            <w:shd w:val="clear" w:color="auto" w:fill="auto"/>
            <w:vAlign w:val="center"/>
          </w:tcPr>
          <w:p w14:paraId="009B839F">
            <w:pPr>
              <w:adjustRightInd/>
              <w:spacing w:line="240" w:lineRule="auto"/>
              <w:rPr>
                <w:rFonts w:hint="eastAsia" w:ascii="宋体" w:hAnsi="宋体" w:cs="宋体"/>
                <w:kern w:val="0"/>
                <w:sz w:val="18"/>
                <w:szCs w:val="18"/>
              </w:rPr>
            </w:pPr>
          </w:p>
        </w:tc>
      </w:tr>
      <w:tr w14:paraId="6E1A03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52" w:type="dxa"/>
            <w:gridSpan w:val="2"/>
            <w:shd w:val="clear" w:color="auto" w:fill="auto"/>
            <w:vAlign w:val="center"/>
          </w:tcPr>
          <w:p w14:paraId="67D19761">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项目联系人</w:t>
            </w:r>
          </w:p>
        </w:tc>
        <w:tc>
          <w:tcPr>
            <w:tcW w:w="2087" w:type="dxa"/>
            <w:gridSpan w:val="2"/>
            <w:shd w:val="clear" w:color="auto" w:fill="auto"/>
            <w:vAlign w:val="center"/>
          </w:tcPr>
          <w:p w14:paraId="6EA94485">
            <w:pPr>
              <w:adjustRightInd/>
              <w:spacing w:line="240" w:lineRule="auto"/>
              <w:jc w:val="center"/>
              <w:rPr>
                <w:rFonts w:hint="eastAsia" w:ascii="宋体" w:hAnsi="宋体" w:cs="宋体"/>
                <w:kern w:val="0"/>
                <w:sz w:val="18"/>
                <w:szCs w:val="18"/>
              </w:rPr>
            </w:pPr>
          </w:p>
        </w:tc>
        <w:tc>
          <w:tcPr>
            <w:tcW w:w="1135" w:type="dxa"/>
            <w:gridSpan w:val="2"/>
            <w:shd w:val="clear" w:color="auto" w:fill="auto"/>
            <w:vAlign w:val="center"/>
          </w:tcPr>
          <w:p w14:paraId="6EB68BD0">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联系方式</w:t>
            </w:r>
          </w:p>
        </w:tc>
        <w:tc>
          <w:tcPr>
            <w:tcW w:w="3729" w:type="dxa"/>
            <w:gridSpan w:val="3"/>
            <w:shd w:val="clear" w:color="auto" w:fill="auto"/>
            <w:vAlign w:val="center"/>
          </w:tcPr>
          <w:p w14:paraId="6C1EA12C">
            <w:pPr>
              <w:adjustRightInd/>
              <w:spacing w:line="240" w:lineRule="auto"/>
              <w:rPr>
                <w:rFonts w:hint="eastAsia" w:ascii="宋体" w:hAnsi="宋体" w:cs="宋体"/>
                <w:kern w:val="0"/>
                <w:sz w:val="18"/>
                <w:szCs w:val="18"/>
              </w:rPr>
            </w:pPr>
          </w:p>
        </w:tc>
      </w:tr>
      <w:tr w14:paraId="3ABE1F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52" w:type="dxa"/>
            <w:gridSpan w:val="2"/>
            <w:shd w:val="clear" w:color="auto" w:fill="auto"/>
            <w:vAlign w:val="center"/>
          </w:tcPr>
          <w:p w14:paraId="770542B4">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项目变更原因</w:t>
            </w:r>
          </w:p>
        </w:tc>
        <w:tc>
          <w:tcPr>
            <w:tcW w:w="6951" w:type="dxa"/>
            <w:gridSpan w:val="7"/>
            <w:shd w:val="clear" w:color="auto" w:fill="auto"/>
            <w:vAlign w:val="center"/>
          </w:tcPr>
          <w:p w14:paraId="439EB622">
            <w:pPr>
              <w:adjustRightInd/>
              <w:spacing w:line="240" w:lineRule="auto"/>
              <w:rPr>
                <w:rFonts w:hint="eastAsia" w:ascii="宋体" w:hAnsi="宋体" w:cs="宋体"/>
                <w:kern w:val="0"/>
                <w:sz w:val="18"/>
                <w:szCs w:val="18"/>
              </w:rPr>
            </w:pPr>
          </w:p>
        </w:tc>
      </w:tr>
      <w:tr w14:paraId="460285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803" w:type="dxa"/>
            <w:gridSpan w:val="9"/>
            <w:shd w:val="clear" w:color="auto" w:fill="auto"/>
            <w:vAlign w:val="center"/>
          </w:tcPr>
          <w:p w14:paraId="3CA5F706">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项目变更内容与审批内容比对</w:t>
            </w:r>
          </w:p>
        </w:tc>
      </w:tr>
      <w:tr w14:paraId="2CBD2A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43" w:type="dxa"/>
            <w:shd w:val="clear" w:color="auto" w:fill="auto"/>
            <w:vAlign w:val="center"/>
          </w:tcPr>
          <w:p w14:paraId="7EE369F7">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序号</w:t>
            </w:r>
          </w:p>
        </w:tc>
        <w:tc>
          <w:tcPr>
            <w:tcW w:w="1701" w:type="dxa"/>
            <w:gridSpan w:val="2"/>
            <w:shd w:val="clear" w:color="auto" w:fill="auto"/>
            <w:vAlign w:val="center"/>
          </w:tcPr>
          <w:p w14:paraId="75651D04">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原项目内容</w:t>
            </w:r>
          </w:p>
        </w:tc>
        <w:tc>
          <w:tcPr>
            <w:tcW w:w="1557" w:type="dxa"/>
            <w:gridSpan w:val="2"/>
            <w:shd w:val="clear" w:color="auto" w:fill="auto"/>
            <w:vAlign w:val="center"/>
          </w:tcPr>
          <w:p w14:paraId="5627B4C3">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原批复预算</w:t>
            </w:r>
          </w:p>
          <w:p w14:paraId="43171F0F">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（万元）</w:t>
            </w:r>
          </w:p>
        </w:tc>
        <w:tc>
          <w:tcPr>
            <w:tcW w:w="1467" w:type="dxa"/>
            <w:gridSpan w:val="2"/>
            <w:shd w:val="clear" w:color="auto" w:fill="auto"/>
            <w:vAlign w:val="center"/>
          </w:tcPr>
          <w:p w14:paraId="55D8C022">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变更后的</w:t>
            </w:r>
          </w:p>
          <w:p w14:paraId="690F5EFC">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项目内容</w:t>
            </w:r>
          </w:p>
        </w:tc>
        <w:tc>
          <w:tcPr>
            <w:tcW w:w="1467" w:type="dxa"/>
            <w:shd w:val="clear" w:color="auto" w:fill="auto"/>
            <w:vAlign w:val="center"/>
          </w:tcPr>
          <w:p w14:paraId="4807480D">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变更后的申报</w:t>
            </w:r>
          </w:p>
          <w:p w14:paraId="0DBBCFE7">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预算（万元）</w:t>
            </w:r>
          </w:p>
        </w:tc>
        <w:tc>
          <w:tcPr>
            <w:tcW w:w="1468" w:type="dxa"/>
            <w:shd w:val="clear" w:color="auto" w:fill="auto"/>
            <w:vAlign w:val="center"/>
          </w:tcPr>
          <w:p w14:paraId="5398ECB1">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类别</w:t>
            </w:r>
            <w:r>
              <w:rPr>
                <w:rFonts w:hint="eastAsia" w:ascii="宋体" w:hAnsi="宋体" w:cs="宋体"/>
                <w:kern w:val="0"/>
                <w:sz w:val="18"/>
                <w:szCs w:val="18"/>
                <w:vertAlign w:val="superscript"/>
              </w:rPr>
              <w:t>a</w:t>
            </w:r>
          </w:p>
        </w:tc>
      </w:tr>
      <w:tr w14:paraId="74EA19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43" w:type="dxa"/>
            <w:shd w:val="clear" w:color="auto" w:fill="auto"/>
            <w:vAlign w:val="center"/>
          </w:tcPr>
          <w:p w14:paraId="2267EB27">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1</w:t>
            </w:r>
          </w:p>
        </w:tc>
        <w:tc>
          <w:tcPr>
            <w:tcW w:w="1701" w:type="dxa"/>
            <w:gridSpan w:val="2"/>
            <w:shd w:val="clear" w:color="auto" w:fill="auto"/>
            <w:vAlign w:val="center"/>
          </w:tcPr>
          <w:p w14:paraId="07B4EA93">
            <w:pPr>
              <w:adjustRightInd/>
              <w:spacing w:line="240" w:lineRule="auto"/>
              <w:jc w:val="center"/>
              <w:rPr>
                <w:rFonts w:hint="eastAsia" w:ascii="宋体" w:hAnsi="宋体" w:cs="宋体"/>
                <w:kern w:val="0"/>
                <w:sz w:val="18"/>
                <w:szCs w:val="18"/>
              </w:rPr>
            </w:pPr>
          </w:p>
        </w:tc>
        <w:tc>
          <w:tcPr>
            <w:tcW w:w="1557" w:type="dxa"/>
            <w:gridSpan w:val="2"/>
            <w:shd w:val="clear" w:color="auto" w:fill="auto"/>
            <w:vAlign w:val="center"/>
          </w:tcPr>
          <w:p w14:paraId="4297ADBE">
            <w:pPr>
              <w:adjustRightInd/>
              <w:spacing w:line="240" w:lineRule="auto"/>
              <w:jc w:val="center"/>
              <w:rPr>
                <w:rFonts w:hint="eastAsia" w:ascii="宋体" w:hAnsi="宋体" w:cs="宋体"/>
                <w:kern w:val="0"/>
                <w:sz w:val="18"/>
                <w:szCs w:val="18"/>
              </w:rPr>
            </w:pPr>
          </w:p>
        </w:tc>
        <w:tc>
          <w:tcPr>
            <w:tcW w:w="1467" w:type="dxa"/>
            <w:gridSpan w:val="2"/>
            <w:shd w:val="clear" w:color="auto" w:fill="auto"/>
            <w:vAlign w:val="center"/>
          </w:tcPr>
          <w:p w14:paraId="4FF12F89">
            <w:pPr>
              <w:adjustRightInd/>
              <w:spacing w:line="240" w:lineRule="auto"/>
              <w:jc w:val="center"/>
              <w:rPr>
                <w:rFonts w:hint="eastAsia" w:ascii="宋体" w:hAnsi="宋体" w:cs="宋体"/>
                <w:kern w:val="0"/>
                <w:sz w:val="18"/>
                <w:szCs w:val="18"/>
              </w:rPr>
            </w:pPr>
          </w:p>
        </w:tc>
        <w:tc>
          <w:tcPr>
            <w:tcW w:w="1467" w:type="dxa"/>
            <w:shd w:val="clear" w:color="auto" w:fill="auto"/>
            <w:vAlign w:val="center"/>
          </w:tcPr>
          <w:p w14:paraId="72B9689E">
            <w:pPr>
              <w:adjustRightInd/>
              <w:spacing w:line="240" w:lineRule="auto"/>
              <w:jc w:val="center"/>
              <w:rPr>
                <w:rFonts w:hint="eastAsia" w:ascii="宋体" w:hAnsi="宋体" w:cs="宋体"/>
                <w:kern w:val="0"/>
                <w:sz w:val="18"/>
                <w:szCs w:val="18"/>
              </w:rPr>
            </w:pPr>
          </w:p>
        </w:tc>
        <w:tc>
          <w:tcPr>
            <w:tcW w:w="1468" w:type="dxa"/>
            <w:shd w:val="clear" w:color="auto" w:fill="auto"/>
            <w:vAlign w:val="center"/>
          </w:tcPr>
          <w:p w14:paraId="4DEF6B09">
            <w:pPr>
              <w:adjustRightInd/>
              <w:spacing w:line="240" w:lineRule="auto"/>
              <w:jc w:val="center"/>
              <w:rPr>
                <w:rFonts w:hint="eastAsia" w:ascii="宋体" w:hAnsi="宋体" w:cs="宋体"/>
                <w:kern w:val="0"/>
                <w:sz w:val="18"/>
                <w:szCs w:val="18"/>
              </w:rPr>
            </w:pPr>
          </w:p>
        </w:tc>
      </w:tr>
      <w:tr w14:paraId="1A0FD2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43" w:type="dxa"/>
            <w:shd w:val="clear" w:color="auto" w:fill="auto"/>
            <w:vAlign w:val="center"/>
          </w:tcPr>
          <w:p w14:paraId="72970C56">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2</w:t>
            </w:r>
          </w:p>
        </w:tc>
        <w:tc>
          <w:tcPr>
            <w:tcW w:w="1701" w:type="dxa"/>
            <w:gridSpan w:val="2"/>
            <w:shd w:val="clear" w:color="auto" w:fill="auto"/>
            <w:vAlign w:val="center"/>
          </w:tcPr>
          <w:p w14:paraId="27C132B5">
            <w:pPr>
              <w:adjustRightInd/>
              <w:spacing w:line="240" w:lineRule="auto"/>
              <w:jc w:val="center"/>
              <w:rPr>
                <w:rFonts w:hint="eastAsia" w:ascii="宋体" w:hAnsi="宋体" w:cs="宋体"/>
                <w:kern w:val="0"/>
                <w:sz w:val="18"/>
                <w:szCs w:val="18"/>
              </w:rPr>
            </w:pPr>
          </w:p>
        </w:tc>
        <w:tc>
          <w:tcPr>
            <w:tcW w:w="1557" w:type="dxa"/>
            <w:gridSpan w:val="2"/>
            <w:shd w:val="clear" w:color="auto" w:fill="auto"/>
            <w:vAlign w:val="center"/>
          </w:tcPr>
          <w:p w14:paraId="39C32026">
            <w:pPr>
              <w:adjustRightInd/>
              <w:spacing w:line="240" w:lineRule="auto"/>
              <w:jc w:val="center"/>
              <w:rPr>
                <w:rFonts w:hint="eastAsia" w:ascii="宋体" w:hAnsi="宋体" w:cs="宋体"/>
                <w:kern w:val="0"/>
                <w:sz w:val="18"/>
                <w:szCs w:val="18"/>
              </w:rPr>
            </w:pPr>
          </w:p>
        </w:tc>
        <w:tc>
          <w:tcPr>
            <w:tcW w:w="1467" w:type="dxa"/>
            <w:gridSpan w:val="2"/>
            <w:shd w:val="clear" w:color="auto" w:fill="auto"/>
            <w:vAlign w:val="center"/>
          </w:tcPr>
          <w:p w14:paraId="0DB515D8">
            <w:pPr>
              <w:adjustRightInd/>
              <w:spacing w:line="240" w:lineRule="auto"/>
              <w:jc w:val="center"/>
              <w:rPr>
                <w:rFonts w:hint="eastAsia" w:ascii="宋体" w:hAnsi="宋体" w:cs="宋体"/>
                <w:kern w:val="0"/>
                <w:sz w:val="18"/>
                <w:szCs w:val="18"/>
              </w:rPr>
            </w:pPr>
          </w:p>
        </w:tc>
        <w:tc>
          <w:tcPr>
            <w:tcW w:w="1467" w:type="dxa"/>
            <w:shd w:val="clear" w:color="auto" w:fill="auto"/>
            <w:vAlign w:val="center"/>
          </w:tcPr>
          <w:p w14:paraId="7713B03E">
            <w:pPr>
              <w:adjustRightInd/>
              <w:spacing w:line="240" w:lineRule="auto"/>
              <w:jc w:val="center"/>
              <w:rPr>
                <w:rFonts w:hint="eastAsia" w:ascii="宋体" w:hAnsi="宋体" w:cs="宋体"/>
                <w:kern w:val="0"/>
                <w:sz w:val="18"/>
                <w:szCs w:val="18"/>
              </w:rPr>
            </w:pPr>
          </w:p>
        </w:tc>
        <w:tc>
          <w:tcPr>
            <w:tcW w:w="1468" w:type="dxa"/>
            <w:shd w:val="clear" w:color="auto" w:fill="auto"/>
            <w:vAlign w:val="center"/>
          </w:tcPr>
          <w:p w14:paraId="495D443E">
            <w:pPr>
              <w:adjustRightInd/>
              <w:spacing w:line="240" w:lineRule="auto"/>
              <w:jc w:val="center"/>
              <w:rPr>
                <w:rFonts w:hint="eastAsia" w:ascii="宋体" w:hAnsi="宋体" w:cs="宋体"/>
                <w:kern w:val="0"/>
                <w:sz w:val="18"/>
                <w:szCs w:val="18"/>
              </w:rPr>
            </w:pPr>
          </w:p>
        </w:tc>
      </w:tr>
      <w:tr w14:paraId="65765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43" w:type="dxa"/>
            <w:shd w:val="clear" w:color="auto" w:fill="auto"/>
            <w:vAlign w:val="center"/>
          </w:tcPr>
          <w:p w14:paraId="724E69D4">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3</w:t>
            </w:r>
          </w:p>
        </w:tc>
        <w:tc>
          <w:tcPr>
            <w:tcW w:w="1701" w:type="dxa"/>
            <w:gridSpan w:val="2"/>
            <w:shd w:val="clear" w:color="auto" w:fill="auto"/>
            <w:vAlign w:val="center"/>
          </w:tcPr>
          <w:p w14:paraId="453EEB7E">
            <w:pPr>
              <w:adjustRightInd/>
              <w:spacing w:line="240" w:lineRule="auto"/>
              <w:jc w:val="center"/>
              <w:rPr>
                <w:rFonts w:hint="eastAsia" w:ascii="宋体" w:hAnsi="宋体" w:cs="宋体"/>
                <w:kern w:val="0"/>
                <w:sz w:val="18"/>
                <w:szCs w:val="18"/>
              </w:rPr>
            </w:pPr>
          </w:p>
        </w:tc>
        <w:tc>
          <w:tcPr>
            <w:tcW w:w="1557" w:type="dxa"/>
            <w:gridSpan w:val="2"/>
            <w:shd w:val="clear" w:color="auto" w:fill="auto"/>
            <w:vAlign w:val="center"/>
          </w:tcPr>
          <w:p w14:paraId="19DD15D2">
            <w:pPr>
              <w:adjustRightInd/>
              <w:spacing w:line="240" w:lineRule="auto"/>
              <w:jc w:val="center"/>
              <w:rPr>
                <w:rFonts w:hint="eastAsia" w:ascii="宋体" w:hAnsi="宋体" w:cs="宋体"/>
                <w:kern w:val="0"/>
                <w:sz w:val="18"/>
                <w:szCs w:val="18"/>
              </w:rPr>
            </w:pPr>
          </w:p>
        </w:tc>
        <w:tc>
          <w:tcPr>
            <w:tcW w:w="1467" w:type="dxa"/>
            <w:gridSpan w:val="2"/>
            <w:shd w:val="clear" w:color="auto" w:fill="auto"/>
            <w:vAlign w:val="center"/>
          </w:tcPr>
          <w:p w14:paraId="519AD2FC">
            <w:pPr>
              <w:adjustRightInd/>
              <w:spacing w:line="240" w:lineRule="auto"/>
              <w:jc w:val="center"/>
              <w:rPr>
                <w:rFonts w:hint="eastAsia" w:ascii="宋体" w:hAnsi="宋体" w:cs="宋体"/>
                <w:kern w:val="0"/>
                <w:sz w:val="18"/>
                <w:szCs w:val="18"/>
              </w:rPr>
            </w:pPr>
          </w:p>
        </w:tc>
        <w:tc>
          <w:tcPr>
            <w:tcW w:w="1467" w:type="dxa"/>
            <w:shd w:val="clear" w:color="auto" w:fill="auto"/>
            <w:vAlign w:val="center"/>
          </w:tcPr>
          <w:p w14:paraId="3B9CE224">
            <w:pPr>
              <w:adjustRightInd/>
              <w:spacing w:line="240" w:lineRule="auto"/>
              <w:jc w:val="center"/>
              <w:rPr>
                <w:rFonts w:hint="eastAsia" w:ascii="宋体" w:hAnsi="宋体" w:cs="宋体"/>
                <w:kern w:val="0"/>
                <w:sz w:val="18"/>
                <w:szCs w:val="18"/>
              </w:rPr>
            </w:pPr>
          </w:p>
        </w:tc>
        <w:tc>
          <w:tcPr>
            <w:tcW w:w="1468" w:type="dxa"/>
            <w:shd w:val="clear" w:color="auto" w:fill="auto"/>
            <w:vAlign w:val="center"/>
          </w:tcPr>
          <w:p w14:paraId="0C9C5BB1">
            <w:pPr>
              <w:adjustRightInd/>
              <w:spacing w:line="240" w:lineRule="auto"/>
              <w:jc w:val="center"/>
              <w:rPr>
                <w:rFonts w:hint="eastAsia" w:ascii="宋体" w:hAnsi="宋体" w:cs="宋体"/>
                <w:kern w:val="0"/>
                <w:sz w:val="18"/>
                <w:szCs w:val="18"/>
              </w:rPr>
            </w:pPr>
          </w:p>
        </w:tc>
      </w:tr>
      <w:tr w14:paraId="61321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43" w:type="dxa"/>
            <w:shd w:val="clear" w:color="auto" w:fill="auto"/>
            <w:vAlign w:val="center"/>
          </w:tcPr>
          <w:p w14:paraId="17A5FEDD">
            <w:pPr>
              <w:adjustRightInd/>
              <w:spacing w:line="240" w:lineRule="auto"/>
              <w:jc w:val="center"/>
              <w:rPr>
                <w:rFonts w:hint="eastAsia" w:ascii="宋体" w:hAnsi="宋体" w:cs="宋体"/>
                <w:kern w:val="0"/>
                <w:sz w:val="18"/>
                <w:szCs w:val="18"/>
              </w:rPr>
            </w:pPr>
            <w:r>
              <w:rPr>
                <w:rFonts w:ascii="宋体" w:hAnsi="宋体" w:cs="宋体"/>
                <w:kern w:val="0"/>
                <w:sz w:val="18"/>
                <w:szCs w:val="18"/>
              </w:rPr>
              <w:t>……</w:t>
            </w:r>
          </w:p>
        </w:tc>
        <w:tc>
          <w:tcPr>
            <w:tcW w:w="1701" w:type="dxa"/>
            <w:gridSpan w:val="2"/>
            <w:shd w:val="clear" w:color="auto" w:fill="auto"/>
            <w:vAlign w:val="center"/>
          </w:tcPr>
          <w:p w14:paraId="562F10DE">
            <w:pPr>
              <w:adjustRightInd/>
              <w:spacing w:line="240" w:lineRule="auto"/>
              <w:jc w:val="center"/>
              <w:rPr>
                <w:rFonts w:hint="eastAsia" w:ascii="宋体" w:hAnsi="宋体" w:cs="宋体"/>
                <w:kern w:val="0"/>
                <w:sz w:val="18"/>
                <w:szCs w:val="18"/>
              </w:rPr>
            </w:pPr>
          </w:p>
        </w:tc>
        <w:tc>
          <w:tcPr>
            <w:tcW w:w="1557" w:type="dxa"/>
            <w:gridSpan w:val="2"/>
            <w:shd w:val="clear" w:color="auto" w:fill="auto"/>
            <w:vAlign w:val="center"/>
          </w:tcPr>
          <w:p w14:paraId="66A6F168">
            <w:pPr>
              <w:adjustRightInd/>
              <w:spacing w:line="240" w:lineRule="auto"/>
              <w:jc w:val="center"/>
              <w:rPr>
                <w:rFonts w:hint="eastAsia" w:ascii="宋体" w:hAnsi="宋体" w:cs="宋体"/>
                <w:kern w:val="0"/>
                <w:sz w:val="18"/>
                <w:szCs w:val="18"/>
              </w:rPr>
            </w:pPr>
          </w:p>
        </w:tc>
        <w:tc>
          <w:tcPr>
            <w:tcW w:w="1467" w:type="dxa"/>
            <w:gridSpan w:val="2"/>
            <w:shd w:val="clear" w:color="auto" w:fill="auto"/>
            <w:vAlign w:val="center"/>
          </w:tcPr>
          <w:p w14:paraId="2D881E0A">
            <w:pPr>
              <w:adjustRightInd/>
              <w:spacing w:line="240" w:lineRule="auto"/>
              <w:jc w:val="center"/>
              <w:rPr>
                <w:rFonts w:hint="eastAsia" w:ascii="宋体" w:hAnsi="宋体" w:cs="宋体"/>
                <w:kern w:val="0"/>
                <w:sz w:val="18"/>
                <w:szCs w:val="18"/>
              </w:rPr>
            </w:pPr>
          </w:p>
        </w:tc>
        <w:tc>
          <w:tcPr>
            <w:tcW w:w="1467" w:type="dxa"/>
            <w:shd w:val="clear" w:color="auto" w:fill="auto"/>
            <w:vAlign w:val="center"/>
          </w:tcPr>
          <w:p w14:paraId="59F537C1">
            <w:pPr>
              <w:adjustRightInd/>
              <w:spacing w:line="240" w:lineRule="auto"/>
              <w:jc w:val="center"/>
              <w:rPr>
                <w:rFonts w:hint="eastAsia" w:ascii="宋体" w:hAnsi="宋体" w:cs="宋体"/>
                <w:kern w:val="0"/>
                <w:sz w:val="18"/>
                <w:szCs w:val="18"/>
              </w:rPr>
            </w:pPr>
          </w:p>
        </w:tc>
        <w:tc>
          <w:tcPr>
            <w:tcW w:w="1468" w:type="dxa"/>
            <w:shd w:val="clear" w:color="auto" w:fill="auto"/>
            <w:vAlign w:val="center"/>
          </w:tcPr>
          <w:p w14:paraId="2F68C3F3">
            <w:pPr>
              <w:adjustRightInd/>
              <w:spacing w:line="240" w:lineRule="auto"/>
              <w:jc w:val="center"/>
              <w:rPr>
                <w:rFonts w:hint="eastAsia" w:ascii="宋体" w:hAnsi="宋体" w:cs="宋体"/>
                <w:kern w:val="0"/>
                <w:sz w:val="18"/>
                <w:szCs w:val="18"/>
              </w:rPr>
            </w:pPr>
          </w:p>
        </w:tc>
      </w:tr>
      <w:tr w14:paraId="2EF4D1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43" w:type="dxa"/>
            <w:shd w:val="clear" w:color="auto" w:fill="auto"/>
            <w:vAlign w:val="center"/>
          </w:tcPr>
          <w:p w14:paraId="75EA2D5C">
            <w:pPr>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总计</w:t>
            </w:r>
          </w:p>
        </w:tc>
        <w:tc>
          <w:tcPr>
            <w:tcW w:w="1701" w:type="dxa"/>
            <w:gridSpan w:val="2"/>
            <w:shd w:val="clear" w:color="auto" w:fill="auto"/>
            <w:vAlign w:val="center"/>
          </w:tcPr>
          <w:p w14:paraId="33DB26D2">
            <w:pPr>
              <w:adjustRightInd/>
              <w:spacing w:line="240" w:lineRule="auto"/>
              <w:jc w:val="center"/>
              <w:rPr>
                <w:rFonts w:hint="eastAsia" w:ascii="宋体" w:hAnsi="宋体" w:cs="宋体"/>
                <w:kern w:val="0"/>
                <w:sz w:val="18"/>
                <w:szCs w:val="18"/>
              </w:rPr>
            </w:pPr>
          </w:p>
        </w:tc>
        <w:tc>
          <w:tcPr>
            <w:tcW w:w="1557" w:type="dxa"/>
            <w:gridSpan w:val="2"/>
            <w:shd w:val="clear" w:color="auto" w:fill="auto"/>
            <w:vAlign w:val="center"/>
          </w:tcPr>
          <w:p w14:paraId="796D1EA0">
            <w:pPr>
              <w:adjustRightInd/>
              <w:spacing w:line="240" w:lineRule="auto"/>
              <w:jc w:val="center"/>
              <w:rPr>
                <w:rFonts w:hint="eastAsia" w:ascii="宋体" w:hAnsi="宋体" w:cs="宋体"/>
                <w:kern w:val="0"/>
                <w:sz w:val="18"/>
                <w:szCs w:val="18"/>
              </w:rPr>
            </w:pPr>
          </w:p>
        </w:tc>
        <w:tc>
          <w:tcPr>
            <w:tcW w:w="1467" w:type="dxa"/>
            <w:gridSpan w:val="2"/>
            <w:shd w:val="clear" w:color="auto" w:fill="auto"/>
            <w:vAlign w:val="center"/>
          </w:tcPr>
          <w:p w14:paraId="6A3CE63F">
            <w:pPr>
              <w:adjustRightInd/>
              <w:spacing w:line="240" w:lineRule="auto"/>
              <w:jc w:val="center"/>
              <w:rPr>
                <w:rFonts w:hint="eastAsia" w:ascii="宋体" w:hAnsi="宋体" w:cs="宋体"/>
                <w:kern w:val="0"/>
                <w:sz w:val="18"/>
                <w:szCs w:val="18"/>
              </w:rPr>
            </w:pPr>
          </w:p>
        </w:tc>
        <w:tc>
          <w:tcPr>
            <w:tcW w:w="1467" w:type="dxa"/>
            <w:shd w:val="clear" w:color="auto" w:fill="auto"/>
            <w:vAlign w:val="center"/>
          </w:tcPr>
          <w:p w14:paraId="3D59DE1F">
            <w:pPr>
              <w:adjustRightInd/>
              <w:spacing w:line="240" w:lineRule="auto"/>
              <w:jc w:val="center"/>
              <w:rPr>
                <w:rFonts w:hint="eastAsia" w:ascii="宋体" w:hAnsi="宋体" w:cs="宋体"/>
                <w:kern w:val="0"/>
                <w:sz w:val="18"/>
                <w:szCs w:val="18"/>
              </w:rPr>
            </w:pPr>
          </w:p>
        </w:tc>
        <w:tc>
          <w:tcPr>
            <w:tcW w:w="1468" w:type="dxa"/>
            <w:shd w:val="clear" w:color="auto" w:fill="auto"/>
            <w:vAlign w:val="center"/>
          </w:tcPr>
          <w:p w14:paraId="3BAB1FEE">
            <w:pPr>
              <w:adjustRightInd/>
              <w:spacing w:line="240" w:lineRule="auto"/>
              <w:jc w:val="center"/>
              <w:rPr>
                <w:rFonts w:hint="eastAsia" w:ascii="宋体" w:hAnsi="宋体" w:cs="宋体"/>
                <w:kern w:val="0"/>
                <w:sz w:val="18"/>
                <w:szCs w:val="18"/>
              </w:rPr>
            </w:pPr>
          </w:p>
        </w:tc>
      </w:tr>
      <w:tr w14:paraId="3D84ED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803" w:type="dxa"/>
            <w:gridSpan w:val="9"/>
            <w:tcBorders>
              <w:top w:val="single" w:color="auto" w:sz="8" w:space="0"/>
              <w:bottom w:val="single" w:color="auto" w:sz="8" w:space="0"/>
            </w:tcBorders>
            <w:shd w:val="clear" w:color="auto" w:fill="auto"/>
            <w:vAlign w:val="center"/>
          </w:tcPr>
          <w:p w14:paraId="0703F2C4">
            <w:pPr>
              <w:adjustRightInd/>
              <w:spacing w:line="240" w:lineRule="auto"/>
              <w:ind w:left="420" w:leftChars="200"/>
              <w:jc w:val="left"/>
              <w:rPr>
                <w:rFonts w:hint="eastAsia" w:ascii="宋体" w:hAnsi="宋体" w:cs="宋体"/>
                <w:kern w:val="0"/>
                <w:sz w:val="18"/>
                <w:szCs w:val="18"/>
              </w:rPr>
            </w:pPr>
            <w:r>
              <w:rPr>
                <w:rFonts w:hint="eastAsia" w:ascii="黑体" w:hAnsi="黑体" w:eastAsia="黑体" w:cs="宋体"/>
                <w:kern w:val="0"/>
                <w:sz w:val="18"/>
                <w:szCs w:val="18"/>
                <w:vertAlign w:val="superscript"/>
              </w:rPr>
              <w:t>a</w:t>
            </w:r>
            <w:r>
              <w:rPr>
                <w:rFonts w:ascii="黑体" w:hAnsi="黑体" w:eastAsia="黑体" w:cs="宋体"/>
                <w:kern w:val="0"/>
                <w:sz w:val="18"/>
                <w:szCs w:val="18"/>
                <w:vertAlign w:val="superscript"/>
              </w:rPr>
              <w:t xml:space="preserve">  </w:t>
            </w:r>
            <w:r>
              <w:rPr>
                <w:rFonts w:hint="eastAsia" w:ascii="宋体" w:hAnsi="宋体" w:cs="宋体"/>
                <w:kern w:val="0"/>
                <w:sz w:val="18"/>
                <w:szCs w:val="18"/>
              </w:rPr>
              <w:t>类别分为增项、删减项、未变动项、变动内容项四种。</w:t>
            </w:r>
          </w:p>
        </w:tc>
      </w:tr>
    </w:tbl>
    <w:p w14:paraId="052BB66F">
      <w:pPr>
        <w:widowControl/>
        <w:adjustRightInd/>
        <w:spacing w:line="240" w:lineRule="auto"/>
        <w:jc w:val="left"/>
        <w:rPr>
          <w:rFonts w:ascii="宋体" w:hAnsi="Times New Roman"/>
          <w:kern w:val="0"/>
          <w:szCs w:val="20"/>
        </w:rPr>
      </w:pPr>
    </w:p>
    <w:p w14:paraId="591E441D">
      <w:pPr>
        <w:widowControl/>
        <w:adjustRightInd/>
        <w:spacing w:line="240" w:lineRule="auto"/>
        <w:jc w:val="left"/>
        <w:rPr>
          <w:rFonts w:ascii="宋体" w:hAnsi="Times New Roman"/>
          <w:kern w:val="0"/>
          <w:szCs w:val="20"/>
        </w:rPr>
      </w:pPr>
    </w:p>
    <w:p w14:paraId="7927EF96">
      <w:pPr>
        <w:pStyle w:val="60"/>
        <w:ind w:firstLine="420"/>
      </w:pPr>
    </w:p>
    <w:p w14:paraId="64CE7403">
      <w:pPr>
        <w:pStyle w:val="60"/>
        <w:ind w:firstLine="420"/>
        <w:sectPr>
          <w:headerReference r:id="rId23" w:type="default"/>
          <w:footerReference r:id="rId25" w:type="default"/>
          <w:headerReference r:id="rId24" w:type="even"/>
          <w:footerReference r:id="rId26" w:type="even"/>
          <w:pgSz w:w="11906" w:h="16838"/>
          <w:pgMar w:top="567" w:right="1134" w:bottom="1134" w:left="1134" w:header="1418" w:footer="1134" w:gutter="284"/>
          <w:cols w:space="425" w:num="1"/>
          <w:formProt w:val="0"/>
          <w:docGrid w:type="lines" w:linePitch="312" w:charSpace="0"/>
        </w:sectPr>
      </w:pPr>
    </w:p>
    <w:p w14:paraId="28B22EE1">
      <w:pPr>
        <w:pStyle w:val="202"/>
        <w:rPr>
          <w:rFonts w:hint="eastAsia"/>
          <w:vanish w:val="0"/>
        </w:rPr>
      </w:pPr>
    </w:p>
    <w:p w14:paraId="56BD2449">
      <w:pPr>
        <w:pStyle w:val="203"/>
        <w:rPr>
          <w:vanish w:val="0"/>
        </w:rPr>
      </w:pPr>
    </w:p>
    <w:bookmarkEnd w:id="123"/>
    <w:p w14:paraId="3125E75A">
      <w:pPr>
        <w:pStyle w:val="67"/>
        <w:spacing w:before="124" w:after="156"/>
      </w:pPr>
      <w:bookmarkStart w:id="129" w:name="_Toc164431904"/>
      <w:bookmarkStart w:id="130" w:name="_Toc110851516"/>
      <w:bookmarkStart w:id="131" w:name="_Toc102806532"/>
      <w:bookmarkStart w:id="132" w:name="_Toc121749574"/>
      <w:bookmarkStart w:id="133" w:name="_Toc164842647"/>
      <w:bookmarkStart w:id="134" w:name="BookMark6"/>
      <w:r>
        <w:rPr>
          <w:rFonts w:hint="eastAsia"/>
          <w:spacing w:val="105"/>
        </w:rPr>
        <w:t>参考文</w:t>
      </w:r>
      <w:r>
        <w:rPr>
          <w:rFonts w:hint="eastAsia"/>
        </w:rPr>
        <w:t>献</w:t>
      </w:r>
      <w:bookmarkEnd w:id="129"/>
      <w:bookmarkEnd w:id="130"/>
      <w:bookmarkEnd w:id="131"/>
      <w:bookmarkEnd w:id="132"/>
      <w:bookmarkEnd w:id="133"/>
    </w:p>
    <w:p w14:paraId="455FB1FD">
      <w:pPr>
        <w:pStyle w:val="236"/>
        <w:rPr>
          <w:rFonts w:hint="eastAsia" w:hAnsi="宋体"/>
        </w:rPr>
      </w:pPr>
      <w:r>
        <w:rPr>
          <w:rFonts w:hint="eastAsia" w:hAnsi="宋体"/>
        </w:rPr>
        <w:t>[</w:t>
      </w:r>
      <w:r>
        <w:rPr>
          <w:rFonts w:hAnsi="宋体"/>
        </w:rPr>
        <w:t>1]</w:t>
      </w:r>
      <w:r>
        <w:rPr>
          <w:rFonts w:hint="eastAsia" w:hAnsi="宋体"/>
        </w:rPr>
        <w:t>《国家政务信息化项目建设管理办法》（国发〔201</w:t>
      </w:r>
      <w:r>
        <w:rPr>
          <w:rFonts w:hAnsi="宋体"/>
        </w:rPr>
        <w:t>9</w:t>
      </w:r>
      <w:r>
        <w:rPr>
          <w:rFonts w:hint="eastAsia" w:hAnsi="宋体"/>
        </w:rPr>
        <w:t>〕</w:t>
      </w:r>
      <w:r>
        <w:rPr>
          <w:rFonts w:hAnsi="宋体"/>
        </w:rPr>
        <w:t>5</w:t>
      </w:r>
      <w:r>
        <w:rPr>
          <w:rFonts w:hint="eastAsia" w:hAnsi="宋体"/>
        </w:rPr>
        <w:t>7号）</w:t>
      </w:r>
    </w:p>
    <w:p w14:paraId="033C0BBC">
      <w:pPr>
        <w:pStyle w:val="236"/>
        <w:rPr>
          <w:rFonts w:hint="eastAsia" w:hAnsi="宋体"/>
        </w:rPr>
      </w:pPr>
      <w:r>
        <w:rPr>
          <w:rFonts w:hint="eastAsia" w:hAnsi="宋体"/>
        </w:rPr>
        <w:t>[</w:t>
      </w:r>
      <w:r>
        <w:rPr>
          <w:rFonts w:hAnsi="宋体"/>
        </w:rPr>
        <w:t>2]</w:t>
      </w:r>
      <w:r>
        <w:rPr>
          <w:rFonts w:hint="eastAsia" w:hAnsi="宋体"/>
        </w:rPr>
        <w:t>《山东省政务信息系统项目管理办法》（鲁政办字〔2018〕37号）</w:t>
      </w:r>
    </w:p>
    <w:p w14:paraId="319AD016">
      <w:pPr>
        <w:pStyle w:val="236"/>
        <w:rPr>
          <w:rFonts w:hint="eastAsia" w:hAnsi="宋体"/>
        </w:rPr>
      </w:pPr>
      <w:r>
        <w:rPr>
          <w:rFonts w:hint="eastAsia" w:hAnsi="宋体"/>
        </w:rPr>
        <w:t>[</w:t>
      </w:r>
      <w:r>
        <w:rPr>
          <w:rFonts w:hAnsi="宋体"/>
        </w:rPr>
        <w:t>3]</w:t>
      </w:r>
      <w:r>
        <w:rPr>
          <w:rFonts w:hint="eastAsia" w:hAnsi="宋体"/>
        </w:rPr>
        <w:t>《山东省省级政务信息化项目管理实施细则》（鲁政管发〔2018〕1号）</w:t>
      </w:r>
    </w:p>
    <w:p w14:paraId="1B2DBCF4">
      <w:pPr>
        <w:pStyle w:val="236"/>
        <w:rPr>
          <w:rFonts w:hint="eastAsia" w:hAnsi="宋体"/>
        </w:rPr>
      </w:pPr>
      <w:r>
        <w:rPr>
          <w:rFonts w:hint="eastAsia" w:hAnsi="宋体"/>
        </w:rPr>
        <w:t>[</w:t>
      </w:r>
      <w:r>
        <w:rPr>
          <w:rFonts w:hAnsi="宋体"/>
        </w:rPr>
        <w:t>4]</w:t>
      </w:r>
      <w:r>
        <w:rPr>
          <w:rFonts w:hint="eastAsia" w:hAnsi="宋体"/>
        </w:rPr>
        <w:t>《山东省大数据局 山东省财政厅关于进一步加强省级政务信息化项目管理工作的通知》（鲁数字〔2020〕16号）</w:t>
      </w:r>
    </w:p>
    <w:p w14:paraId="44B6A8C5">
      <w:pPr>
        <w:pStyle w:val="236"/>
        <w:rPr>
          <w:rFonts w:hint="eastAsia" w:hAnsi="宋体"/>
        </w:rPr>
      </w:pPr>
      <w:r>
        <w:rPr>
          <w:rFonts w:hint="eastAsia" w:hAnsi="宋体"/>
        </w:rPr>
        <w:t>[</w:t>
      </w:r>
      <w:r>
        <w:rPr>
          <w:rFonts w:hAnsi="宋体"/>
        </w:rPr>
        <w:t>5]</w:t>
      </w:r>
      <w:r>
        <w:rPr>
          <w:rFonts w:hint="eastAsia" w:hAnsi="宋体"/>
        </w:rPr>
        <w:t>《山东省大数据发展促进条例》</w:t>
      </w:r>
    </w:p>
    <w:p w14:paraId="14D0D198">
      <w:pPr>
        <w:pStyle w:val="60"/>
        <w:ind w:firstLine="420"/>
      </w:pPr>
    </w:p>
    <w:bookmarkEnd w:id="134"/>
    <w:p w14:paraId="2A056500">
      <w:pPr>
        <w:pStyle w:val="60"/>
        <w:ind w:firstLine="0" w:firstLineChars="0"/>
        <w:jc w:val="center"/>
      </w:pPr>
      <w:bookmarkStart w:id="135" w:name="BookMark8"/>
      <w:r>
        <w:drawing>
          <wp:inline distT="0" distB="0" distL="0" distR="0">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5"/>
    </w:p>
    <w:sectPr>
      <w:headerReference r:id="rId27" w:type="default"/>
      <w:footerReference r:id="rId29" w:type="default"/>
      <w:headerReference r:id="rId28" w:type="even"/>
      <w:footerReference r:id="rId30" w:type="even"/>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B485E">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BECEE">
    <w:pPr>
      <w:pStyle w:val="56"/>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7BD02">
    <w:pPr>
      <w:pStyle w:val="55"/>
    </w:pPr>
    <w:r>
      <w:fldChar w:fldCharType="begin"/>
    </w:r>
    <w:r>
      <w:instrText xml:space="preserve"> PAGE   \* MERGEFORMAT \* MERGEFORMAT </w:instrText>
    </w:r>
    <w:r>
      <w:fldChar w:fldCharType="separate"/>
    </w:r>
    <w:r>
      <w:t>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438D6">
    <w:pPr>
      <w:pStyle w:val="56"/>
    </w:pPr>
    <w:r>
      <w:fldChar w:fldCharType="begin"/>
    </w:r>
    <w:r>
      <w:instrText xml:space="preserve">PAGE   \* MERGEFORMAT</w:instrText>
    </w:r>
    <w:r>
      <w:fldChar w:fldCharType="separate"/>
    </w:r>
    <w:r>
      <w:rPr>
        <w:lang w:val="zh-CN"/>
      </w:rPr>
      <w:t>9</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5E63E">
    <w:pPr>
      <w:pStyle w:val="55"/>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C50D0">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429CE">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03B2F">
    <w:pPr>
      <w:pStyle w:val="56"/>
    </w:pPr>
    <w:r>
      <w:fldChar w:fldCharType="begin"/>
    </w:r>
    <w:r>
      <w:instrText xml:space="preserve">PAGE   \* MERGEFORMAT</w:instrText>
    </w:r>
    <w:r>
      <w:fldChar w:fldCharType="separate"/>
    </w:r>
    <w:r>
      <w:rPr>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FC68">
    <w:pPr>
      <w:pStyle w:val="55"/>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BD8DC">
    <w:pPr>
      <w:pStyle w:val="56"/>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54832">
    <w:pPr>
      <w:pStyle w:val="55"/>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1E9EC">
    <w:pPr>
      <w:pStyle w:val="56"/>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BED80">
    <w:pPr>
      <w:pStyle w:val="55"/>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B0B19">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B929">
    <w:pPr>
      <w:pStyle w:val="65"/>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4A0CE">
    <w:pPr>
      <w:pStyle w:val="66"/>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92911">
    <w:pPr>
      <w:pStyle w:val="65"/>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2AC25">
    <w:pPr>
      <w:pStyle w:val="66"/>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09B47">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22B26">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2B29D">
    <w:pPr>
      <w:pStyle w:val="65"/>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DAFA1">
    <w:pPr>
      <w:pStyle w:val="66"/>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C10AC">
    <w:pPr>
      <w:pStyle w:val="65"/>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EC4DF">
    <w:pPr>
      <w:pStyle w:val="66"/>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1287A">
    <w:pPr>
      <w:pStyle w:val="65"/>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12D2D">
    <w:pPr>
      <w:pStyle w:val="66"/>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pStyle w:val="238"/>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5529"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Q1NDhkMWZmNjk0YmUwYjA2NTY3NGEzMGIzZjNhYjAifQ=="/>
  </w:docVars>
  <w:rsids>
    <w:rsidRoot w:val="00C35D1C"/>
    <w:rsid w:val="00000092"/>
    <w:rsid w:val="0000040A"/>
    <w:rsid w:val="00000A94"/>
    <w:rsid w:val="00001972"/>
    <w:rsid w:val="00001D9A"/>
    <w:rsid w:val="000026C4"/>
    <w:rsid w:val="0000326E"/>
    <w:rsid w:val="0000616D"/>
    <w:rsid w:val="00007B3A"/>
    <w:rsid w:val="00010057"/>
    <w:rsid w:val="000107E0"/>
    <w:rsid w:val="00011FDE"/>
    <w:rsid w:val="00012FFD"/>
    <w:rsid w:val="0001308A"/>
    <w:rsid w:val="00013B6C"/>
    <w:rsid w:val="00014162"/>
    <w:rsid w:val="00014340"/>
    <w:rsid w:val="00016A9C"/>
    <w:rsid w:val="00017B82"/>
    <w:rsid w:val="0002036E"/>
    <w:rsid w:val="00020D7F"/>
    <w:rsid w:val="00022184"/>
    <w:rsid w:val="00022762"/>
    <w:rsid w:val="000238E0"/>
    <w:rsid w:val="00023DEC"/>
    <w:rsid w:val="000249DB"/>
    <w:rsid w:val="00024AD4"/>
    <w:rsid w:val="00025140"/>
    <w:rsid w:val="0002548F"/>
    <w:rsid w:val="0002595E"/>
    <w:rsid w:val="000303C3"/>
    <w:rsid w:val="00031BB5"/>
    <w:rsid w:val="000331D3"/>
    <w:rsid w:val="00033F02"/>
    <w:rsid w:val="000346A5"/>
    <w:rsid w:val="0003589E"/>
    <w:rsid w:val="000359C3"/>
    <w:rsid w:val="00035A7D"/>
    <w:rsid w:val="00035BD4"/>
    <w:rsid w:val="000365ED"/>
    <w:rsid w:val="0003728A"/>
    <w:rsid w:val="000376E9"/>
    <w:rsid w:val="0004249A"/>
    <w:rsid w:val="0004309E"/>
    <w:rsid w:val="00043282"/>
    <w:rsid w:val="00044286"/>
    <w:rsid w:val="000446B8"/>
    <w:rsid w:val="00044D81"/>
    <w:rsid w:val="00047F28"/>
    <w:rsid w:val="000503AA"/>
    <w:rsid w:val="000506A1"/>
    <w:rsid w:val="00050F7B"/>
    <w:rsid w:val="000515DD"/>
    <w:rsid w:val="0005265A"/>
    <w:rsid w:val="00053963"/>
    <w:rsid w:val="000539DD"/>
    <w:rsid w:val="00053BD3"/>
    <w:rsid w:val="000556ED"/>
    <w:rsid w:val="00055FE2"/>
    <w:rsid w:val="0005616F"/>
    <w:rsid w:val="0005695A"/>
    <w:rsid w:val="00060C2E"/>
    <w:rsid w:val="00061033"/>
    <w:rsid w:val="0006159B"/>
    <w:rsid w:val="000619E9"/>
    <w:rsid w:val="00061C9C"/>
    <w:rsid w:val="000622D4"/>
    <w:rsid w:val="000632A7"/>
    <w:rsid w:val="0006357D"/>
    <w:rsid w:val="00063B41"/>
    <w:rsid w:val="00063FF9"/>
    <w:rsid w:val="00067F1E"/>
    <w:rsid w:val="0007091F"/>
    <w:rsid w:val="00071C62"/>
    <w:rsid w:val="00071CC0"/>
    <w:rsid w:val="00073C8C"/>
    <w:rsid w:val="0007625F"/>
    <w:rsid w:val="00076375"/>
    <w:rsid w:val="00076CA2"/>
    <w:rsid w:val="00077B64"/>
    <w:rsid w:val="00080A1C"/>
    <w:rsid w:val="0008119D"/>
    <w:rsid w:val="00081550"/>
    <w:rsid w:val="00082317"/>
    <w:rsid w:val="00083752"/>
    <w:rsid w:val="00083D2C"/>
    <w:rsid w:val="00084314"/>
    <w:rsid w:val="00085B0C"/>
    <w:rsid w:val="00086AA1"/>
    <w:rsid w:val="000874CB"/>
    <w:rsid w:val="00087A77"/>
    <w:rsid w:val="0009088F"/>
    <w:rsid w:val="00090CA6"/>
    <w:rsid w:val="00091035"/>
    <w:rsid w:val="00091FE5"/>
    <w:rsid w:val="000925B8"/>
    <w:rsid w:val="00092B8A"/>
    <w:rsid w:val="00092FB0"/>
    <w:rsid w:val="000934C5"/>
    <w:rsid w:val="000936E7"/>
    <w:rsid w:val="00093D25"/>
    <w:rsid w:val="00093DAB"/>
    <w:rsid w:val="00094D73"/>
    <w:rsid w:val="0009622C"/>
    <w:rsid w:val="00096D63"/>
    <w:rsid w:val="00097795"/>
    <w:rsid w:val="000A0227"/>
    <w:rsid w:val="000A02FC"/>
    <w:rsid w:val="000A0B60"/>
    <w:rsid w:val="000A0EB8"/>
    <w:rsid w:val="000A19FC"/>
    <w:rsid w:val="000A296B"/>
    <w:rsid w:val="000A434C"/>
    <w:rsid w:val="000A6545"/>
    <w:rsid w:val="000A7311"/>
    <w:rsid w:val="000A799E"/>
    <w:rsid w:val="000B02B8"/>
    <w:rsid w:val="000B0438"/>
    <w:rsid w:val="000B060F"/>
    <w:rsid w:val="000B1592"/>
    <w:rsid w:val="000B1FF2"/>
    <w:rsid w:val="000B26BC"/>
    <w:rsid w:val="000B3C36"/>
    <w:rsid w:val="000B3CDA"/>
    <w:rsid w:val="000B5984"/>
    <w:rsid w:val="000B5E0A"/>
    <w:rsid w:val="000B6A0B"/>
    <w:rsid w:val="000C0111"/>
    <w:rsid w:val="000C0F6C"/>
    <w:rsid w:val="000C11DB"/>
    <w:rsid w:val="000C1492"/>
    <w:rsid w:val="000C2FBD"/>
    <w:rsid w:val="000C305A"/>
    <w:rsid w:val="000C4B41"/>
    <w:rsid w:val="000C57D6"/>
    <w:rsid w:val="000C6362"/>
    <w:rsid w:val="000C721B"/>
    <w:rsid w:val="000C7666"/>
    <w:rsid w:val="000C7FC5"/>
    <w:rsid w:val="000D0366"/>
    <w:rsid w:val="000D0A9C"/>
    <w:rsid w:val="000D0B3D"/>
    <w:rsid w:val="000D1795"/>
    <w:rsid w:val="000D329A"/>
    <w:rsid w:val="000D4B9C"/>
    <w:rsid w:val="000D4EB6"/>
    <w:rsid w:val="000D6616"/>
    <w:rsid w:val="000D753B"/>
    <w:rsid w:val="000E02DA"/>
    <w:rsid w:val="000E20B5"/>
    <w:rsid w:val="000E369D"/>
    <w:rsid w:val="000E4C9E"/>
    <w:rsid w:val="000E635A"/>
    <w:rsid w:val="000E6FD7"/>
    <w:rsid w:val="000E6FF4"/>
    <w:rsid w:val="000E74A4"/>
    <w:rsid w:val="000F06E1"/>
    <w:rsid w:val="000F0BA2"/>
    <w:rsid w:val="000F0E3C"/>
    <w:rsid w:val="000F19D5"/>
    <w:rsid w:val="000F21EB"/>
    <w:rsid w:val="000F29E6"/>
    <w:rsid w:val="000F4AEA"/>
    <w:rsid w:val="000F5179"/>
    <w:rsid w:val="000F633F"/>
    <w:rsid w:val="000F67E9"/>
    <w:rsid w:val="000F6825"/>
    <w:rsid w:val="00101105"/>
    <w:rsid w:val="0010137E"/>
    <w:rsid w:val="00101545"/>
    <w:rsid w:val="001019FC"/>
    <w:rsid w:val="00102151"/>
    <w:rsid w:val="001027BD"/>
    <w:rsid w:val="00104926"/>
    <w:rsid w:val="001050C4"/>
    <w:rsid w:val="00105DDE"/>
    <w:rsid w:val="00106050"/>
    <w:rsid w:val="00106340"/>
    <w:rsid w:val="0011245E"/>
    <w:rsid w:val="00113AD6"/>
    <w:rsid w:val="00113B1E"/>
    <w:rsid w:val="0011709A"/>
    <w:rsid w:val="0011711C"/>
    <w:rsid w:val="00117BA8"/>
    <w:rsid w:val="0012059C"/>
    <w:rsid w:val="001205F2"/>
    <w:rsid w:val="00121E40"/>
    <w:rsid w:val="00122D83"/>
    <w:rsid w:val="00123015"/>
    <w:rsid w:val="00123159"/>
    <w:rsid w:val="00124CF4"/>
    <w:rsid w:val="00124E4F"/>
    <w:rsid w:val="00125AA0"/>
    <w:rsid w:val="001260B7"/>
    <w:rsid w:val="001265CB"/>
    <w:rsid w:val="0012738D"/>
    <w:rsid w:val="0013038D"/>
    <w:rsid w:val="001321C6"/>
    <w:rsid w:val="001325C4"/>
    <w:rsid w:val="00132612"/>
    <w:rsid w:val="00133010"/>
    <w:rsid w:val="001338EE"/>
    <w:rsid w:val="00133AAE"/>
    <w:rsid w:val="00134A37"/>
    <w:rsid w:val="00134C8F"/>
    <w:rsid w:val="00135323"/>
    <w:rsid w:val="001356C4"/>
    <w:rsid w:val="00140ADF"/>
    <w:rsid w:val="00140ED7"/>
    <w:rsid w:val="00141114"/>
    <w:rsid w:val="00142969"/>
    <w:rsid w:val="0014344B"/>
    <w:rsid w:val="00143D34"/>
    <w:rsid w:val="001446C2"/>
    <w:rsid w:val="00144920"/>
    <w:rsid w:val="00144CDA"/>
    <w:rsid w:val="001457E7"/>
    <w:rsid w:val="00145D91"/>
    <w:rsid w:val="00145D9D"/>
    <w:rsid w:val="00146388"/>
    <w:rsid w:val="0014660D"/>
    <w:rsid w:val="00146E11"/>
    <w:rsid w:val="00151B3F"/>
    <w:rsid w:val="00151CC9"/>
    <w:rsid w:val="001529E5"/>
    <w:rsid w:val="00153C7E"/>
    <w:rsid w:val="00156B25"/>
    <w:rsid w:val="00156E1A"/>
    <w:rsid w:val="00157894"/>
    <w:rsid w:val="00157B55"/>
    <w:rsid w:val="00160608"/>
    <w:rsid w:val="00160E69"/>
    <w:rsid w:val="00160F67"/>
    <w:rsid w:val="00161959"/>
    <w:rsid w:val="00162A42"/>
    <w:rsid w:val="001630B6"/>
    <w:rsid w:val="001642FA"/>
    <w:rsid w:val="001649EB"/>
    <w:rsid w:val="00164BAF"/>
    <w:rsid w:val="00164FA8"/>
    <w:rsid w:val="00165065"/>
    <w:rsid w:val="00165434"/>
    <w:rsid w:val="0016580B"/>
    <w:rsid w:val="00165F49"/>
    <w:rsid w:val="001661A4"/>
    <w:rsid w:val="001664B7"/>
    <w:rsid w:val="00166B88"/>
    <w:rsid w:val="0016770A"/>
    <w:rsid w:val="0017050E"/>
    <w:rsid w:val="00170804"/>
    <w:rsid w:val="001708E9"/>
    <w:rsid w:val="00170996"/>
    <w:rsid w:val="0017340B"/>
    <w:rsid w:val="00173709"/>
    <w:rsid w:val="00173DE2"/>
    <w:rsid w:val="00173FB1"/>
    <w:rsid w:val="00174751"/>
    <w:rsid w:val="00175EA0"/>
    <w:rsid w:val="00176471"/>
    <w:rsid w:val="00176DFD"/>
    <w:rsid w:val="00177576"/>
    <w:rsid w:val="00182217"/>
    <w:rsid w:val="00183528"/>
    <w:rsid w:val="001852C9"/>
    <w:rsid w:val="001853EB"/>
    <w:rsid w:val="001868B6"/>
    <w:rsid w:val="00186CCB"/>
    <w:rsid w:val="00186E13"/>
    <w:rsid w:val="001873BC"/>
    <w:rsid w:val="00190087"/>
    <w:rsid w:val="00190927"/>
    <w:rsid w:val="00190968"/>
    <w:rsid w:val="001913C4"/>
    <w:rsid w:val="00191CB8"/>
    <w:rsid w:val="00192270"/>
    <w:rsid w:val="0019348F"/>
    <w:rsid w:val="00193660"/>
    <w:rsid w:val="00193A07"/>
    <w:rsid w:val="00193A6E"/>
    <w:rsid w:val="00194C95"/>
    <w:rsid w:val="001959E1"/>
    <w:rsid w:val="00195C34"/>
    <w:rsid w:val="00196EF5"/>
    <w:rsid w:val="001971FD"/>
    <w:rsid w:val="001A1A53"/>
    <w:rsid w:val="001A234A"/>
    <w:rsid w:val="001A4CF3"/>
    <w:rsid w:val="001A4F72"/>
    <w:rsid w:val="001A64FA"/>
    <w:rsid w:val="001A6516"/>
    <w:rsid w:val="001B06E8"/>
    <w:rsid w:val="001B1460"/>
    <w:rsid w:val="001B266E"/>
    <w:rsid w:val="001B6BD0"/>
    <w:rsid w:val="001B6C37"/>
    <w:rsid w:val="001B71D0"/>
    <w:rsid w:val="001B71EE"/>
    <w:rsid w:val="001C04A8"/>
    <w:rsid w:val="001C1BFF"/>
    <w:rsid w:val="001C1E67"/>
    <w:rsid w:val="001C2C03"/>
    <w:rsid w:val="001C32D4"/>
    <w:rsid w:val="001C3F13"/>
    <w:rsid w:val="001C42F7"/>
    <w:rsid w:val="001C49E5"/>
    <w:rsid w:val="001C4E6C"/>
    <w:rsid w:val="001C514A"/>
    <w:rsid w:val="001C671E"/>
    <w:rsid w:val="001C67BF"/>
    <w:rsid w:val="001C680C"/>
    <w:rsid w:val="001C7FEA"/>
    <w:rsid w:val="001D0499"/>
    <w:rsid w:val="001D0BBE"/>
    <w:rsid w:val="001D0ED4"/>
    <w:rsid w:val="001D212F"/>
    <w:rsid w:val="001D29D7"/>
    <w:rsid w:val="001D2DE7"/>
    <w:rsid w:val="001D3942"/>
    <w:rsid w:val="001D39C1"/>
    <w:rsid w:val="001D3F72"/>
    <w:rsid w:val="001D411C"/>
    <w:rsid w:val="001E1044"/>
    <w:rsid w:val="001E1B6A"/>
    <w:rsid w:val="001E1DCB"/>
    <w:rsid w:val="001E234A"/>
    <w:rsid w:val="001E2484"/>
    <w:rsid w:val="001E3CC4"/>
    <w:rsid w:val="001E3E42"/>
    <w:rsid w:val="001E405B"/>
    <w:rsid w:val="001E4882"/>
    <w:rsid w:val="001E6366"/>
    <w:rsid w:val="001E69C4"/>
    <w:rsid w:val="001E73AB"/>
    <w:rsid w:val="001E76A2"/>
    <w:rsid w:val="001F092D"/>
    <w:rsid w:val="001F143A"/>
    <w:rsid w:val="001F1499"/>
    <w:rsid w:val="001F1605"/>
    <w:rsid w:val="001F1A4F"/>
    <w:rsid w:val="001F2508"/>
    <w:rsid w:val="001F2A91"/>
    <w:rsid w:val="001F3326"/>
    <w:rsid w:val="001F4816"/>
    <w:rsid w:val="001F4EE9"/>
    <w:rsid w:val="001F5CD6"/>
    <w:rsid w:val="001F65E4"/>
    <w:rsid w:val="001F69B4"/>
    <w:rsid w:val="001F6A38"/>
    <w:rsid w:val="001F77C7"/>
    <w:rsid w:val="00200183"/>
    <w:rsid w:val="00200333"/>
    <w:rsid w:val="0020107D"/>
    <w:rsid w:val="00202AA4"/>
    <w:rsid w:val="002031F7"/>
    <w:rsid w:val="002038A1"/>
    <w:rsid w:val="002040E6"/>
    <w:rsid w:val="0020527B"/>
    <w:rsid w:val="00205F2C"/>
    <w:rsid w:val="00207898"/>
    <w:rsid w:val="00210B15"/>
    <w:rsid w:val="002119C2"/>
    <w:rsid w:val="002119F5"/>
    <w:rsid w:val="00211FC2"/>
    <w:rsid w:val="002128D6"/>
    <w:rsid w:val="0021382D"/>
    <w:rsid w:val="002142EA"/>
    <w:rsid w:val="00214A7D"/>
    <w:rsid w:val="002156B6"/>
    <w:rsid w:val="00216543"/>
    <w:rsid w:val="0021741D"/>
    <w:rsid w:val="002204BB"/>
    <w:rsid w:val="00221B79"/>
    <w:rsid w:val="00221C6B"/>
    <w:rsid w:val="00223DEC"/>
    <w:rsid w:val="002251F4"/>
    <w:rsid w:val="002253A1"/>
    <w:rsid w:val="00225CF8"/>
    <w:rsid w:val="00227110"/>
    <w:rsid w:val="0022794E"/>
    <w:rsid w:val="00230382"/>
    <w:rsid w:val="00231A13"/>
    <w:rsid w:val="0023297F"/>
    <w:rsid w:val="00233D64"/>
    <w:rsid w:val="0023482A"/>
    <w:rsid w:val="002359CB"/>
    <w:rsid w:val="002360C3"/>
    <w:rsid w:val="002370A6"/>
    <w:rsid w:val="00237DC2"/>
    <w:rsid w:val="0024062C"/>
    <w:rsid w:val="00242254"/>
    <w:rsid w:val="00243540"/>
    <w:rsid w:val="0024497B"/>
    <w:rsid w:val="0024515B"/>
    <w:rsid w:val="00246021"/>
    <w:rsid w:val="0024666E"/>
    <w:rsid w:val="00247B35"/>
    <w:rsid w:val="00247F52"/>
    <w:rsid w:val="00250B25"/>
    <w:rsid w:val="00250BBE"/>
    <w:rsid w:val="002515C2"/>
    <w:rsid w:val="0025194F"/>
    <w:rsid w:val="002521FD"/>
    <w:rsid w:val="0025345E"/>
    <w:rsid w:val="002541C2"/>
    <w:rsid w:val="00254F84"/>
    <w:rsid w:val="00257C69"/>
    <w:rsid w:val="00260518"/>
    <w:rsid w:val="0026148A"/>
    <w:rsid w:val="00262696"/>
    <w:rsid w:val="00262C21"/>
    <w:rsid w:val="00263D25"/>
    <w:rsid w:val="002643C3"/>
    <w:rsid w:val="002645E8"/>
    <w:rsid w:val="00264A0C"/>
    <w:rsid w:val="00265007"/>
    <w:rsid w:val="00266EEB"/>
    <w:rsid w:val="002679A1"/>
    <w:rsid w:val="00267EF4"/>
    <w:rsid w:val="00270CB8"/>
    <w:rsid w:val="00270D47"/>
    <w:rsid w:val="00271BAF"/>
    <w:rsid w:val="00272982"/>
    <w:rsid w:val="00272B08"/>
    <w:rsid w:val="00274352"/>
    <w:rsid w:val="002746BA"/>
    <w:rsid w:val="00274E35"/>
    <w:rsid w:val="002763DF"/>
    <w:rsid w:val="00277532"/>
    <w:rsid w:val="00277C4E"/>
    <w:rsid w:val="00281534"/>
    <w:rsid w:val="0028164A"/>
    <w:rsid w:val="00281677"/>
    <w:rsid w:val="00281BB8"/>
    <w:rsid w:val="00281E54"/>
    <w:rsid w:val="00281E9E"/>
    <w:rsid w:val="00282405"/>
    <w:rsid w:val="00285170"/>
    <w:rsid w:val="00285361"/>
    <w:rsid w:val="002914DA"/>
    <w:rsid w:val="0029246B"/>
    <w:rsid w:val="00292D60"/>
    <w:rsid w:val="002930E2"/>
    <w:rsid w:val="0029378E"/>
    <w:rsid w:val="00293B30"/>
    <w:rsid w:val="00294D34"/>
    <w:rsid w:val="00294E3B"/>
    <w:rsid w:val="002959D3"/>
    <w:rsid w:val="00295B4A"/>
    <w:rsid w:val="00296193"/>
    <w:rsid w:val="00296C66"/>
    <w:rsid w:val="00296EBE"/>
    <w:rsid w:val="002972E2"/>
    <w:rsid w:val="002974E3"/>
    <w:rsid w:val="00297B76"/>
    <w:rsid w:val="002A084B"/>
    <w:rsid w:val="002A0880"/>
    <w:rsid w:val="002A1260"/>
    <w:rsid w:val="002A1589"/>
    <w:rsid w:val="002A1608"/>
    <w:rsid w:val="002A1766"/>
    <w:rsid w:val="002A25DC"/>
    <w:rsid w:val="002A25EE"/>
    <w:rsid w:val="002A34E8"/>
    <w:rsid w:val="002A3535"/>
    <w:rsid w:val="002A3AAB"/>
    <w:rsid w:val="002A4CEA"/>
    <w:rsid w:val="002A5977"/>
    <w:rsid w:val="002A5A13"/>
    <w:rsid w:val="002A757F"/>
    <w:rsid w:val="002A7F44"/>
    <w:rsid w:val="002B0C40"/>
    <w:rsid w:val="002B0EBE"/>
    <w:rsid w:val="002B17CC"/>
    <w:rsid w:val="002B1966"/>
    <w:rsid w:val="002B37EA"/>
    <w:rsid w:val="002B4508"/>
    <w:rsid w:val="002B54D3"/>
    <w:rsid w:val="002B5779"/>
    <w:rsid w:val="002B5BED"/>
    <w:rsid w:val="002B66D5"/>
    <w:rsid w:val="002B7332"/>
    <w:rsid w:val="002B78E0"/>
    <w:rsid w:val="002B7F51"/>
    <w:rsid w:val="002C09E7"/>
    <w:rsid w:val="002C17D6"/>
    <w:rsid w:val="002C1E06"/>
    <w:rsid w:val="002C1E1C"/>
    <w:rsid w:val="002C23E7"/>
    <w:rsid w:val="002C3F07"/>
    <w:rsid w:val="002C45F7"/>
    <w:rsid w:val="002C5278"/>
    <w:rsid w:val="002C5402"/>
    <w:rsid w:val="002C7CBE"/>
    <w:rsid w:val="002C7D48"/>
    <w:rsid w:val="002C7EBB"/>
    <w:rsid w:val="002C7EF8"/>
    <w:rsid w:val="002D06C1"/>
    <w:rsid w:val="002D0A2E"/>
    <w:rsid w:val="002D0CDE"/>
    <w:rsid w:val="002D3888"/>
    <w:rsid w:val="002D4089"/>
    <w:rsid w:val="002D42B5"/>
    <w:rsid w:val="002D4F1A"/>
    <w:rsid w:val="002D507B"/>
    <w:rsid w:val="002D6228"/>
    <w:rsid w:val="002D6EC6"/>
    <w:rsid w:val="002D7136"/>
    <w:rsid w:val="002D79AC"/>
    <w:rsid w:val="002E039D"/>
    <w:rsid w:val="002E4D5A"/>
    <w:rsid w:val="002E502C"/>
    <w:rsid w:val="002E5632"/>
    <w:rsid w:val="002E5800"/>
    <w:rsid w:val="002E5EE7"/>
    <w:rsid w:val="002E6326"/>
    <w:rsid w:val="002E69A0"/>
    <w:rsid w:val="002F0C83"/>
    <w:rsid w:val="002F0E35"/>
    <w:rsid w:val="002F14E3"/>
    <w:rsid w:val="002F286B"/>
    <w:rsid w:val="002F30E0"/>
    <w:rsid w:val="002F35E4"/>
    <w:rsid w:val="002F3730"/>
    <w:rsid w:val="002F38E1"/>
    <w:rsid w:val="002F4DCB"/>
    <w:rsid w:val="002F7AF6"/>
    <w:rsid w:val="003004C7"/>
    <w:rsid w:val="0030078B"/>
    <w:rsid w:val="00300E63"/>
    <w:rsid w:val="00302DB6"/>
    <w:rsid w:val="00302F5F"/>
    <w:rsid w:val="00303D3C"/>
    <w:rsid w:val="0030441D"/>
    <w:rsid w:val="003046D9"/>
    <w:rsid w:val="00305A07"/>
    <w:rsid w:val="00306063"/>
    <w:rsid w:val="0030685A"/>
    <w:rsid w:val="003076BC"/>
    <w:rsid w:val="00312321"/>
    <w:rsid w:val="00312D24"/>
    <w:rsid w:val="00313525"/>
    <w:rsid w:val="00313B85"/>
    <w:rsid w:val="00315221"/>
    <w:rsid w:val="0031562A"/>
    <w:rsid w:val="00317988"/>
    <w:rsid w:val="0032035E"/>
    <w:rsid w:val="003221B4"/>
    <w:rsid w:val="0032258D"/>
    <w:rsid w:val="00322E62"/>
    <w:rsid w:val="00324BBF"/>
    <w:rsid w:val="00324D13"/>
    <w:rsid w:val="00324D2A"/>
    <w:rsid w:val="00324EDD"/>
    <w:rsid w:val="00325297"/>
    <w:rsid w:val="00325549"/>
    <w:rsid w:val="003301DC"/>
    <w:rsid w:val="00332596"/>
    <w:rsid w:val="003329CB"/>
    <w:rsid w:val="003331E4"/>
    <w:rsid w:val="0033375D"/>
    <w:rsid w:val="00334E41"/>
    <w:rsid w:val="0033536C"/>
    <w:rsid w:val="00336C64"/>
    <w:rsid w:val="00336E3B"/>
    <w:rsid w:val="00337162"/>
    <w:rsid w:val="00340DEF"/>
    <w:rsid w:val="003418CC"/>
    <w:rsid w:val="0034194F"/>
    <w:rsid w:val="003439F3"/>
    <w:rsid w:val="00344605"/>
    <w:rsid w:val="00345BAB"/>
    <w:rsid w:val="003474AA"/>
    <w:rsid w:val="003478F9"/>
    <w:rsid w:val="00350988"/>
    <w:rsid w:val="00350D1D"/>
    <w:rsid w:val="003518C8"/>
    <w:rsid w:val="00352C83"/>
    <w:rsid w:val="00353D64"/>
    <w:rsid w:val="003550E9"/>
    <w:rsid w:val="00355C1A"/>
    <w:rsid w:val="00356F7F"/>
    <w:rsid w:val="00357C26"/>
    <w:rsid w:val="003615D2"/>
    <w:rsid w:val="003618E3"/>
    <w:rsid w:val="003633C4"/>
    <w:rsid w:val="0036429C"/>
    <w:rsid w:val="00364A53"/>
    <w:rsid w:val="003654CB"/>
    <w:rsid w:val="00365AA9"/>
    <w:rsid w:val="00365C45"/>
    <w:rsid w:val="00365F86"/>
    <w:rsid w:val="00365F87"/>
    <w:rsid w:val="00366E89"/>
    <w:rsid w:val="00367ABD"/>
    <w:rsid w:val="00367CE3"/>
    <w:rsid w:val="003705F4"/>
    <w:rsid w:val="00370D58"/>
    <w:rsid w:val="00371316"/>
    <w:rsid w:val="00371B89"/>
    <w:rsid w:val="00372A24"/>
    <w:rsid w:val="003733CA"/>
    <w:rsid w:val="00374F1F"/>
    <w:rsid w:val="00375A0B"/>
    <w:rsid w:val="00376713"/>
    <w:rsid w:val="003802E6"/>
    <w:rsid w:val="00381815"/>
    <w:rsid w:val="003819AF"/>
    <w:rsid w:val="00381C31"/>
    <w:rsid w:val="003820E9"/>
    <w:rsid w:val="003823AD"/>
    <w:rsid w:val="00382DE7"/>
    <w:rsid w:val="00384FFC"/>
    <w:rsid w:val="00385BAE"/>
    <w:rsid w:val="00385FAC"/>
    <w:rsid w:val="003872FC"/>
    <w:rsid w:val="00387945"/>
    <w:rsid w:val="00387ADC"/>
    <w:rsid w:val="00390020"/>
    <w:rsid w:val="003903D6"/>
    <w:rsid w:val="00390EE6"/>
    <w:rsid w:val="0039118F"/>
    <w:rsid w:val="00392AD7"/>
    <w:rsid w:val="0039308A"/>
    <w:rsid w:val="003938D9"/>
    <w:rsid w:val="00393E65"/>
    <w:rsid w:val="003940CF"/>
    <w:rsid w:val="00394376"/>
    <w:rsid w:val="003943FF"/>
    <w:rsid w:val="00394C66"/>
    <w:rsid w:val="00395191"/>
    <w:rsid w:val="00395700"/>
    <w:rsid w:val="003974EB"/>
    <w:rsid w:val="00397CC5"/>
    <w:rsid w:val="003A112C"/>
    <w:rsid w:val="003A1582"/>
    <w:rsid w:val="003A2036"/>
    <w:rsid w:val="003A2ED6"/>
    <w:rsid w:val="003A4077"/>
    <w:rsid w:val="003A44BE"/>
    <w:rsid w:val="003A51D7"/>
    <w:rsid w:val="003B09AD"/>
    <w:rsid w:val="003B13E4"/>
    <w:rsid w:val="003B1F18"/>
    <w:rsid w:val="003B2C94"/>
    <w:rsid w:val="003B43FC"/>
    <w:rsid w:val="003B4702"/>
    <w:rsid w:val="003B5BF0"/>
    <w:rsid w:val="003B60BF"/>
    <w:rsid w:val="003B6BE3"/>
    <w:rsid w:val="003B6ED6"/>
    <w:rsid w:val="003B79C8"/>
    <w:rsid w:val="003C010C"/>
    <w:rsid w:val="003C09EC"/>
    <w:rsid w:val="003C0A6C"/>
    <w:rsid w:val="003C14F8"/>
    <w:rsid w:val="003C35B8"/>
    <w:rsid w:val="003C5A43"/>
    <w:rsid w:val="003C5F00"/>
    <w:rsid w:val="003C7392"/>
    <w:rsid w:val="003C7545"/>
    <w:rsid w:val="003D0519"/>
    <w:rsid w:val="003D0FF6"/>
    <w:rsid w:val="003D262C"/>
    <w:rsid w:val="003D4A4B"/>
    <w:rsid w:val="003D6D61"/>
    <w:rsid w:val="003E091D"/>
    <w:rsid w:val="003E0B32"/>
    <w:rsid w:val="003E1B52"/>
    <w:rsid w:val="003E1C53"/>
    <w:rsid w:val="003E2A69"/>
    <w:rsid w:val="003E2D49"/>
    <w:rsid w:val="003E2FD4"/>
    <w:rsid w:val="003E36A4"/>
    <w:rsid w:val="003E4662"/>
    <w:rsid w:val="003E49F6"/>
    <w:rsid w:val="003E510B"/>
    <w:rsid w:val="003E660F"/>
    <w:rsid w:val="003E66D0"/>
    <w:rsid w:val="003E7629"/>
    <w:rsid w:val="003F0841"/>
    <w:rsid w:val="003F23D3"/>
    <w:rsid w:val="003F3F08"/>
    <w:rsid w:val="003F49F1"/>
    <w:rsid w:val="003F5057"/>
    <w:rsid w:val="003F6272"/>
    <w:rsid w:val="003F639E"/>
    <w:rsid w:val="003F6435"/>
    <w:rsid w:val="003F79DD"/>
    <w:rsid w:val="00400985"/>
    <w:rsid w:val="00400E72"/>
    <w:rsid w:val="00401400"/>
    <w:rsid w:val="004019F3"/>
    <w:rsid w:val="00402BA2"/>
    <w:rsid w:val="00404869"/>
    <w:rsid w:val="00404E83"/>
    <w:rsid w:val="00405884"/>
    <w:rsid w:val="00407D39"/>
    <w:rsid w:val="00407FA2"/>
    <w:rsid w:val="00412687"/>
    <w:rsid w:val="00412FCD"/>
    <w:rsid w:val="0041477A"/>
    <w:rsid w:val="0041673E"/>
    <w:rsid w:val="004167A3"/>
    <w:rsid w:val="00420051"/>
    <w:rsid w:val="00420E48"/>
    <w:rsid w:val="00421008"/>
    <w:rsid w:val="0042126D"/>
    <w:rsid w:val="00422368"/>
    <w:rsid w:val="00422542"/>
    <w:rsid w:val="00424AEB"/>
    <w:rsid w:val="00427189"/>
    <w:rsid w:val="00427979"/>
    <w:rsid w:val="0043244C"/>
    <w:rsid w:val="00432DAA"/>
    <w:rsid w:val="00434305"/>
    <w:rsid w:val="00434383"/>
    <w:rsid w:val="00434DEB"/>
    <w:rsid w:val="00435CC2"/>
    <w:rsid w:val="00435DF7"/>
    <w:rsid w:val="004366DE"/>
    <w:rsid w:val="004367DE"/>
    <w:rsid w:val="00437EB8"/>
    <w:rsid w:val="0044083F"/>
    <w:rsid w:val="00441806"/>
    <w:rsid w:val="00441AE7"/>
    <w:rsid w:val="004420BB"/>
    <w:rsid w:val="00445574"/>
    <w:rsid w:val="00445E1B"/>
    <w:rsid w:val="004467FB"/>
    <w:rsid w:val="00452D6B"/>
    <w:rsid w:val="004537E3"/>
    <w:rsid w:val="00454484"/>
    <w:rsid w:val="00454D25"/>
    <w:rsid w:val="0045517B"/>
    <w:rsid w:val="004560C9"/>
    <w:rsid w:val="004602F6"/>
    <w:rsid w:val="00460DAA"/>
    <w:rsid w:val="00462FF8"/>
    <w:rsid w:val="004630C3"/>
    <w:rsid w:val="00463B77"/>
    <w:rsid w:val="00463C7B"/>
    <w:rsid w:val="004644A6"/>
    <w:rsid w:val="004647EC"/>
    <w:rsid w:val="00464AA9"/>
    <w:rsid w:val="00465332"/>
    <w:rsid w:val="004659BD"/>
    <w:rsid w:val="00466903"/>
    <w:rsid w:val="00466A98"/>
    <w:rsid w:val="00470775"/>
    <w:rsid w:val="00471C88"/>
    <w:rsid w:val="00473877"/>
    <w:rsid w:val="00473E44"/>
    <w:rsid w:val="004746B1"/>
    <w:rsid w:val="00474754"/>
    <w:rsid w:val="00474FDB"/>
    <w:rsid w:val="004757EF"/>
    <w:rsid w:val="0047583F"/>
    <w:rsid w:val="00475DE8"/>
    <w:rsid w:val="0047676A"/>
    <w:rsid w:val="00477A8E"/>
    <w:rsid w:val="00481C44"/>
    <w:rsid w:val="0048291C"/>
    <w:rsid w:val="00483C21"/>
    <w:rsid w:val="00484936"/>
    <w:rsid w:val="00485C89"/>
    <w:rsid w:val="004867CC"/>
    <w:rsid w:val="00486BE3"/>
    <w:rsid w:val="00487A65"/>
    <w:rsid w:val="00487D00"/>
    <w:rsid w:val="004905E4"/>
    <w:rsid w:val="00490A89"/>
    <w:rsid w:val="00490AB4"/>
    <w:rsid w:val="00491A37"/>
    <w:rsid w:val="00492E69"/>
    <w:rsid w:val="00492F02"/>
    <w:rsid w:val="00492FC1"/>
    <w:rsid w:val="004939AE"/>
    <w:rsid w:val="00493E80"/>
    <w:rsid w:val="004973F7"/>
    <w:rsid w:val="004A124B"/>
    <w:rsid w:val="004A12DF"/>
    <w:rsid w:val="004A16BC"/>
    <w:rsid w:val="004A17E6"/>
    <w:rsid w:val="004A1BA8"/>
    <w:rsid w:val="004A37FC"/>
    <w:rsid w:val="004A4B57"/>
    <w:rsid w:val="004A563B"/>
    <w:rsid w:val="004A5779"/>
    <w:rsid w:val="004A63FA"/>
    <w:rsid w:val="004A7D3B"/>
    <w:rsid w:val="004B004E"/>
    <w:rsid w:val="004B0272"/>
    <w:rsid w:val="004B0878"/>
    <w:rsid w:val="004B1056"/>
    <w:rsid w:val="004B1D47"/>
    <w:rsid w:val="004B1E6C"/>
    <w:rsid w:val="004B2701"/>
    <w:rsid w:val="004B2E1B"/>
    <w:rsid w:val="004B3AA8"/>
    <w:rsid w:val="004B3E93"/>
    <w:rsid w:val="004B49AF"/>
    <w:rsid w:val="004B6D2F"/>
    <w:rsid w:val="004C1FBC"/>
    <w:rsid w:val="004C3F1D"/>
    <w:rsid w:val="004C458D"/>
    <w:rsid w:val="004C70C4"/>
    <w:rsid w:val="004C7556"/>
    <w:rsid w:val="004C7B44"/>
    <w:rsid w:val="004C7E8B"/>
    <w:rsid w:val="004C7E9D"/>
    <w:rsid w:val="004C7F67"/>
    <w:rsid w:val="004D069D"/>
    <w:rsid w:val="004D076D"/>
    <w:rsid w:val="004D0A43"/>
    <w:rsid w:val="004D0EF1"/>
    <w:rsid w:val="004D0F08"/>
    <w:rsid w:val="004D1982"/>
    <w:rsid w:val="004D1B91"/>
    <w:rsid w:val="004D2253"/>
    <w:rsid w:val="004D3C0F"/>
    <w:rsid w:val="004D4406"/>
    <w:rsid w:val="004D7684"/>
    <w:rsid w:val="004D7C42"/>
    <w:rsid w:val="004E0465"/>
    <w:rsid w:val="004E0FEA"/>
    <w:rsid w:val="004E127B"/>
    <w:rsid w:val="004E14C2"/>
    <w:rsid w:val="004E1983"/>
    <w:rsid w:val="004E1C0A"/>
    <w:rsid w:val="004E2B06"/>
    <w:rsid w:val="004E30C5"/>
    <w:rsid w:val="004E4AA5"/>
    <w:rsid w:val="004E4AEE"/>
    <w:rsid w:val="004E59E3"/>
    <w:rsid w:val="004E67C0"/>
    <w:rsid w:val="004E7CC9"/>
    <w:rsid w:val="004F01DA"/>
    <w:rsid w:val="004F0427"/>
    <w:rsid w:val="004F12B4"/>
    <w:rsid w:val="004F2C50"/>
    <w:rsid w:val="004F30D4"/>
    <w:rsid w:val="004F391A"/>
    <w:rsid w:val="004F3A1C"/>
    <w:rsid w:val="004F3CFB"/>
    <w:rsid w:val="004F4138"/>
    <w:rsid w:val="004F526B"/>
    <w:rsid w:val="004F6456"/>
    <w:rsid w:val="004F696E"/>
    <w:rsid w:val="004F6B48"/>
    <w:rsid w:val="004F6C71"/>
    <w:rsid w:val="00500029"/>
    <w:rsid w:val="00501139"/>
    <w:rsid w:val="00502122"/>
    <w:rsid w:val="0050363E"/>
    <w:rsid w:val="005039BC"/>
    <w:rsid w:val="005043BB"/>
    <w:rsid w:val="00504A3D"/>
    <w:rsid w:val="00504D2E"/>
    <w:rsid w:val="00505767"/>
    <w:rsid w:val="005073F0"/>
    <w:rsid w:val="0051008F"/>
    <w:rsid w:val="00510A7B"/>
    <w:rsid w:val="00511927"/>
    <w:rsid w:val="00512098"/>
    <w:rsid w:val="00512B54"/>
    <w:rsid w:val="00512C80"/>
    <w:rsid w:val="00512F6E"/>
    <w:rsid w:val="00513038"/>
    <w:rsid w:val="00514174"/>
    <w:rsid w:val="00516088"/>
    <w:rsid w:val="00516607"/>
    <w:rsid w:val="00516B0B"/>
    <w:rsid w:val="00517396"/>
    <w:rsid w:val="00517EF0"/>
    <w:rsid w:val="0052122C"/>
    <w:rsid w:val="00521C23"/>
    <w:rsid w:val="005220EC"/>
    <w:rsid w:val="00522CCB"/>
    <w:rsid w:val="00523C0B"/>
    <w:rsid w:val="00523F95"/>
    <w:rsid w:val="00524ABA"/>
    <w:rsid w:val="00524D65"/>
    <w:rsid w:val="005252E0"/>
    <w:rsid w:val="00525B16"/>
    <w:rsid w:val="00525DFE"/>
    <w:rsid w:val="0053071A"/>
    <w:rsid w:val="005324A7"/>
    <w:rsid w:val="00533C4E"/>
    <w:rsid w:val="00533D04"/>
    <w:rsid w:val="00533E37"/>
    <w:rsid w:val="00534804"/>
    <w:rsid w:val="00534BDF"/>
    <w:rsid w:val="005354EA"/>
    <w:rsid w:val="0053585F"/>
    <w:rsid w:val="00535EC4"/>
    <w:rsid w:val="00535ED9"/>
    <w:rsid w:val="0053692B"/>
    <w:rsid w:val="005400D2"/>
    <w:rsid w:val="00540AB4"/>
    <w:rsid w:val="00540DBA"/>
    <w:rsid w:val="00540EC4"/>
    <w:rsid w:val="00541853"/>
    <w:rsid w:val="005422DA"/>
    <w:rsid w:val="00543BDA"/>
    <w:rsid w:val="005441CC"/>
    <w:rsid w:val="00544CCB"/>
    <w:rsid w:val="005467E5"/>
    <w:rsid w:val="00546E90"/>
    <w:rsid w:val="005479DA"/>
    <w:rsid w:val="00547BCC"/>
    <w:rsid w:val="00550130"/>
    <w:rsid w:val="0055013B"/>
    <w:rsid w:val="005504CB"/>
    <w:rsid w:val="005516E3"/>
    <w:rsid w:val="00551F6F"/>
    <w:rsid w:val="00554592"/>
    <w:rsid w:val="00554E0E"/>
    <w:rsid w:val="00555044"/>
    <w:rsid w:val="0055520E"/>
    <w:rsid w:val="0055680C"/>
    <w:rsid w:val="00557D59"/>
    <w:rsid w:val="00560925"/>
    <w:rsid w:val="00560D62"/>
    <w:rsid w:val="00560FDE"/>
    <w:rsid w:val="00561475"/>
    <w:rsid w:val="005624DE"/>
    <w:rsid w:val="00563A40"/>
    <w:rsid w:val="0056487B"/>
    <w:rsid w:val="00564AE2"/>
    <w:rsid w:val="00564FB9"/>
    <w:rsid w:val="00565337"/>
    <w:rsid w:val="005658EE"/>
    <w:rsid w:val="00570221"/>
    <w:rsid w:val="00571966"/>
    <w:rsid w:val="0057268E"/>
    <w:rsid w:val="00572CA9"/>
    <w:rsid w:val="00573D9E"/>
    <w:rsid w:val="00574496"/>
    <w:rsid w:val="005750AD"/>
    <w:rsid w:val="00576585"/>
    <w:rsid w:val="005801E3"/>
    <w:rsid w:val="005810C4"/>
    <w:rsid w:val="00581802"/>
    <w:rsid w:val="00581A2A"/>
    <w:rsid w:val="00581DDC"/>
    <w:rsid w:val="00581FE4"/>
    <w:rsid w:val="00583537"/>
    <w:rsid w:val="005836A8"/>
    <w:rsid w:val="0058409C"/>
    <w:rsid w:val="00584262"/>
    <w:rsid w:val="005843A3"/>
    <w:rsid w:val="00586410"/>
    <w:rsid w:val="00586630"/>
    <w:rsid w:val="00587ADD"/>
    <w:rsid w:val="005902B6"/>
    <w:rsid w:val="005922A7"/>
    <w:rsid w:val="005922D5"/>
    <w:rsid w:val="0059395F"/>
    <w:rsid w:val="00595555"/>
    <w:rsid w:val="00596160"/>
    <w:rsid w:val="005966E2"/>
    <w:rsid w:val="00597007"/>
    <w:rsid w:val="005A0966"/>
    <w:rsid w:val="005A11B7"/>
    <w:rsid w:val="005A260B"/>
    <w:rsid w:val="005A4A1B"/>
    <w:rsid w:val="005A614F"/>
    <w:rsid w:val="005A6399"/>
    <w:rsid w:val="005A7830"/>
    <w:rsid w:val="005A7B56"/>
    <w:rsid w:val="005A7FC5"/>
    <w:rsid w:val="005A7FCE"/>
    <w:rsid w:val="005B08AD"/>
    <w:rsid w:val="005B0F3F"/>
    <w:rsid w:val="005B273D"/>
    <w:rsid w:val="005B3E39"/>
    <w:rsid w:val="005B4903"/>
    <w:rsid w:val="005B51CE"/>
    <w:rsid w:val="005B5437"/>
    <w:rsid w:val="005B5885"/>
    <w:rsid w:val="005B5CD7"/>
    <w:rsid w:val="005B6AF4"/>
    <w:rsid w:val="005B6CF6"/>
    <w:rsid w:val="005B7422"/>
    <w:rsid w:val="005B7893"/>
    <w:rsid w:val="005C0450"/>
    <w:rsid w:val="005C25E9"/>
    <w:rsid w:val="005C2666"/>
    <w:rsid w:val="005C27B9"/>
    <w:rsid w:val="005C29B8"/>
    <w:rsid w:val="005C48CB"/>
    <w:rsid w:val="005C5F21"/>
    <w:rsid w:val="005C7156"/>
    <w:rsid w:val="005D0C75"/>
    <w:rsid w:val="005D2D2C"/>
    <w:rsid w:val="005D3DA8"/>
    <w:rsid w:val="005D4171"/>
    <w:rsid w:val="005D46DE"/>
    <w:rsid w:val="005D510E"/>
    <w:rsid w:val="005D6717"/>
    <w:rsid w:val="005D6A95"/>
    <w:rsid w:val="005D6B2C"/>
    <w:rsid w:val="005D6D9C"/>
    <w:rsid w:val="005D7721"/>
    <w:rsid w:val="005E01A0"/>
    <w:rsid w:val="005E02CD"/>
    <w:rsid w:val="005E0317"/>
    <w:rsid w:val="005E0671"/>
    <w:rsid w:val="005E0774"/>
    <w:rsid w:val="005E2335"/>
    <w:rsid w:val="005E34CA"/>
    <w:rsid w:val="005E3C18"/>
    <w:rsid w:val="005E3E57"/>
    <w:rsid w:val="005E509F"/>
    <w:rsid w:val="005E6692"/>
    <w:rsid w:val="005E6812"/>
    <w:rsid w:val="005E71F5"/>
    <w:rsid w:val="005E7881"/>
    <w:rsid w:val="005E78E0"/>
    <w:rsid w:val="005F0D9C"/>
    <w:rsid w:val="005F21AA"/>
    <w:rsid w:val="005F284E"/>
    <w:rsid w:val="005F2CB1"/>
    <w:rsid w:val="005F333C"/>
    <w:rsid w:val="005F4712"/>
    <w:rsid w:val="005F50B1"/>
    <w:rsid w:val="005F50DF"/>
    <w:rsid w:val="005F5857"/>
    <w:rsid w:val="005F5FAE"/>
    <w:rsid w:val="006015CE"/>
    <w:rsid w:val="006022B2"/>
    <w:rsid w:val="00602BAD"/>
    <w:rsid w:val="00604784"/>
    <w:rsid w:val="006054D1"/>
    <w:rsid w:val="006061EC"/>
    <w:rsid w:val="00606419"/>
    <w:rsid w:val="0060652D"/>
    <w:rsid w:val="006068AA"/>
    <w:rsid w:val="00606B54"/>
    <w:rsid w:val="00607266"/>
    <w:rsid w:val="00607D29"/>
    <w:rsid w:val="00610D81"/>
    <w:rsid w:val="00611BA2"/>
    <w:rsid w:val="00612429"/>
    <w:rsid w:val="00612952"/>
    <w:rsid w:val="00614598"/>
    <w:rsid w:val="00614CC1"/>
    <w:rsid w:val="00615855"/>
    <w:rsid w:val="00615A9D"/>
    <w:rsid w:val="00617387"/>
    <w:rsid w:val="006205D6"/>
    <w:rsid w:val="0062130B"/>
    <w:rsid w:val="006224C0"/>
    <w:rsid w:val="00622994"/>
    <w:rsid w:val="0062363B"/>
    <w:rsid w:val="006252D8"/>
    <w:rsid w:val="006259BC"/>
    <w:rsid w:val="00625F4F"/>
    <w:rsid w:val="006261E5"/>
    <w:rsid w:val="0062636B"/>
    <w:rsid w:val="00632182"/>
    <w:rsid w:val="0063257E"/>
    <w:rsid w:val="00632AE0"/>
    <w:rsid w:val="00633B87"/>
    <w:rsid w:val="00633C17"/>
    <w:rsid w:val="00633E39"/>
    <w:rsid w:val="00634392"/>
    <w:rsid w:val="00634B71"/>
    <w:rsid w:val="00634D9E"/>
    <w:rsid w:val="0063639E"/>
    <w:rsid w:val="006364B9"/>
    <w:rsid w:val="00636B09"/>
    <w:rsid w:val="00636E3E"/>
    <w:rsid w:val="006379F7"/>
    <w:rsid w:val="00637E4D"/>
    <w:rsid w:val="00640620"/>
    <w:rsid w:val="006407ED"/>
    <w:rsid w:val="00641A1F"/>
    <w:rsid w:val="00642205"/>
    <w:rsid w:val="00645904"/>
    <w:rsid w:val="00647CAE"/>
    <w:rsid w:val="006503A0"/>
    <w:rsid w:val="00651313"/>
    <w:rsid w:val="00651ACB"/>
    <w:rsid w:val="00651C47"/>
    <w:rsid w:val="00652206"/>
    <w:rsid w:val="00652741"/>
    <w:rsid w:val="00652AB2"/>
    <w:rsid w:val="00653A4C"/>
    <w:rsid w:val="00653CDF"/>
    <w:rsid w:val="00653FED"/>
    <w:rsid w:val="00654EC0"/>
    <w:rsid w:val="0065525B"/>
    <w:rsid w:val="00655D4F"/>
    <w:rsid w:val="006563C3"/>
    <w:rsid w:val="00656D29"/>
    <w:rsid w:val="00657916"/>
    <w:rsid w:val="00660DF6"/>
    <w:rsid w:val="00661606"/>
    <w:rsid w:val="0066214D"/>
    <w:rsid w:val="006640E5"/>
    <w:rsid w:val="006646F1"/>
    <w:rsid w:val="00664929"/>
    <w:rsid w:val="00664F62"/>
    <w:rsid w:val="00665492"/>
    <w:rsid w:val="006655E1"/>
    <w:rsid w:val="00670393"/>
    <w:rsid w:val="00672060"/>
    <w:rsid w:val="006729BB"/>
    <w:rsid w:val="00672BFD"/>
    <w:rsid w:val="00674F33"/>
    <w:rsid w:val="00675354"/>
    <w:rsid w:val="00675B97"/>
    <w:rsid w:val="006770F4"/>
    <w:rsid w:val="00677A84"/>
    <w:rsid w:val="0068026D"/>
    <w:rsid w:val="00680A27"/>
    <w:rsid w:val="006816A4"/>
    <w:rsid w:val="006819B8"/>
    <w:rsid w:val="0068324B"/>
    <w:rsid w:val="00683BA3"/>
    <w:rsid w:val="006840A6"/>
    <w:rsid w:val="006842DA"/>
    <w:rsid w:val="006850CD"/>
    <w:rsid w:val="006853BD"/>
    <w:rsid w:val="006859E5"/>
    <w:rsid w:val="00685AAB"/>
    <w:rsid w:val="00685DE2"/>
    <w:rsid w:val="006879EF"/>
    <w:rsid w:val="00687DA6"/>
    <w:rsid w:val="00693A99"/>
    <w:rsid w:val="00694F82"/>
    <w:rsid w:val="00695061"/>
    <w:rsid w:val="006A07AA"/>
    <w:rsid w:val="006A25E5"/>
    <w:rsid w:val="006A2B46"/>
    <w:rsid w:val="006A336D"/>
    <w:rsid w:val="006A37B9"/>
    <w:rsid w:val="006A3EF7"/>
    <w:rsid w:val="006A4BA9"/>
    <w:rsid w:val="006A4FFB"/>
    <w:rsid w:val="006A51C2"/>
    <w:rsid w:val="006A5CE5"/>
    <w:rsid w:val="006A7677"/>
    <w:rsid w:val="006A7AAC"/>
    <w:rsid w:val="006B1018"/>
    <w:rsid w:val="006B1799"/>
    <w:rsid w:val="006B25D2"/>
    <w:rsid w:val="006B2672"/>
    <w:rsid w:val="006B54BF"/>
    <w:rsid w:val="006B5F44"/>
    <w:rsid w:val="006B5F90"/>
    <w:rsid w:val="006B62E4"/>
    <w:rsid w:val="006B6BFD"/>
    <w:rsid w:val="006B7A2B"/>
    <w:rsid w:val="006C1BBA"/>
    <w:rsid w:val="006C2079"/>
    <w:rsid w:val="006C2306"/>
    <w:rsid w:val="006C3385"/>
    <w:rsid w:val="006C3BE6"/>
    <w:rsid w:val="006C5A62"/>
    <w:rsid w:val="006C5C5B"/>
    <w:rsid w:val="006C5D68"/>
    <w:rsid w:val="006C6276"/>
    <w:rsid w:val="006C6346"/>
    <w:rsid w:val="006C6976"/>
    <w:rsid w:val="006C6DD0"/>
    <w:rsid w:val="006C7EB5"/>
    <w:rsid w:val="006D01DC"/>
    <w:rsid w:val="006D04EA"/>
    <w:rsid w:val="006D0FE1"/>
    <w:rsid w:val="006D16C4"/>
    <w:rsid w:val="006D3E96"/>
    <w:rsid w:val="006D4515"/>
    <w:rsid w:val="006D4BB1"/>
    <w:rsid w:val="006D61FF"/>
    <w:rsid w:val="006D6282"/>
    <w:rsid w:val="006D62DC"/>
    <w:rsid w:val="006D6593"/>
    <w:rsid w:val="006D666B"/>
    <w:rsid w:val="006D6A52"/>
    <w:rsid w:val="006D6AEA"/>
    <w:rsid w:val="006D7E5A"/>
    <w:rsid w:val="006E120D"/>
    <w:rsid w:val="006E23EA"/>
    <w:rsid w:val="006E6063"/>
    <w:rsid w:val="006E6489"/>
    <w:rsid w:val="006E74D1"/>
    <w:rsid w:val="006F03A8"/>
    <w:rsid w:val="006F121D"/>
    <w:rsid w:val="006F2ACA"/>
    <w:rsid w:val="006F2ADC"/>
    <w:rsid w:val="006F2BFE"/>
    <w:rsid w:val="006F31E9"/>
    <w:rsid w:val="006F34F1"/>
    <w:rsid w:val="006F6284"/>
    <w:rsid w:val="006F7DC9"/>
    <w:rsid w:val="007002C5"/>
    <w:rsid w:val="00701410"/>
    <w:rsid w:val="00701500"/>
    <w:rsid w:val="00701605"/>
    <w:rsid w:val="00701E5E"/>
    <w:rsid w:val="00703067"/>
    <w:rsid w:val="00704387"/>
    <w:rsid w:val="0070442F"/>
    <w:rsid w:val="007065FC"/>
    <w:rsid w:val="00707669"/>
    <w:rsid w:val="00707E0A"/>
    <w:rsid w:val="00710347"/>
    <w:rsid w:val="00710DD2"/>
    <w:rsid w:val="00711CBA"/>
    <w:rsid w:val="00711FB5"/>
    <w:rsid w:val="00712A01"/>
    <w:rsid w:val="00714BFC"/>
    <w:rsid w:val="00714CF4"/>
    <w:rsid w:val="00714F58"/>
    <w:rsid w:val="00717347"/>
    <w:rsid w:val="0072258C"/>
    <w:rsid w:val="00722FBF"/>
    <w:rsid w:val="00722FC2"/>
    <w:rsid w:val="00724879"/>
    <w:rsid w:val="00724E1B"/>
    <w:rsid w:val="007250CB"/>
    <w:rsid w:val="00725949"/>
    <w:rsid w:val="00725B3C"/>
    <w:rsid w:val="00726F3D"/>
    <w:rsid w:val="00727F91"/>
    <w:rsid w:val="00727FA2"/>
    <w:rsid w:val="00731C17"/>
    <w:rsid w:val="007322D9"/>
    <w:rsid w:val="00732BC0"/>
    <w:rsid w:val="00732C10"/>
    <w:rsid w:val="007344DE"/>
    <w:rsid w:val="0073602E"/>
    <w:rsid w:val="0073720F"/>
    <w:rsid w:val="00737437"/>
    <w:rsid w:val="00737796"/>
    <w:rsid w:val="007407CA"/>
    <w:rsid w:val="0074165C"/>
    <w:rsid w:val="00742C35"/>
    <w:rsid w:val="007432CA"/>
    <w:rsid w:val="007439EB"/>
    <w:rsid w:val="00743CB4"/>
    <w:rsid w:val="00743F0A"/>
    <w:rsid w:val="007444E8"/>
    <w:rsid w:val="00744D64"/>
    <w:rsid w:val="0074548E"/>
    <w:rsid w:val="00745773"/>
    <w:rsid w:val="00746800"/>
    <w:rsid w:val="00746D5B"/>
    <w:rsid w:val="00747B07"/>
    <w:rsid w:val="00750021"/>
    <w:rsid w:val="007501A8"/>
    <w:rsid w:val="00750D61"/>
    <w:rsid w:val="00750EE1"/>
    <w:rsid w:val="00752B4D"/>
    <w:rsid w:val="00753894"/>
    <w:rsid w:val="00753D15"/>
    <w:rsid w:val="00754D66"/>
    <w:rsid w:val="00755402"/>
    <w:rsid w:val="00755579"/>
    <w:rsid w:val="007561B8"/>
    <w:rsid w:val="00756B26"/>
    <w:rsid w:val="00756EDF"/>
    <w:rsid w:val="00757000"/>
    <w:rsid w:val="007600E3"/>
    <w:rsid w:val="00762110"/>
    <w:rsid w:val="00762B06"/>
    <w:rsid w:val="00764BDD"/>
    <w:rsid w:val="00765C43"/>
    <w:rsid w:val="00765EFB"/>
    <w:rsid w:val="00766529"/>
    <w:rsid w:val="0076696A"/>
    <w:rsid w:val="007671CA"/>
    <w:rsid w:val="00767C61"/>
    <w:rsid w:val="0077008A"/>
    <w:rsid w:val="00770129"/>
    <w:rsid w:val="00773C1F"/>
    <w:rsid w:val="00774C6B"/>
    <w:rsid w:val="00774D14"/>
    <w:rsid w:val="00774DA4"/>
    <w:rsid w:val="007759A7"/>
    <w:rsid w:val="00775B46"/>
    <w:rsid w:val="00776599"/>
    <w:rsid w:val="00777661"/>
    <w:rsid w:val="0078114B"/>
    <w:rsid w:val="00781DD2"/>
    <w:rsid w:val="00782FCD"/>
    <w:rsid w:val="00783ECF"/>
    <w:rsid w:val="0078413A"/>
    <w:rsid w:val="00784A44"/>
    <w:rsid w:val="00786AF1"/>
    <w:rsid w:val="007913B2"/>
    <w:rsid w:val="00791977"/>
    <w:rsid w:val="00793766"/>
    <w:rsid w:val="00793F3F"/>
    <w:rsid w:val="007959E8"/>
    <w:rsid w:val="00795E9C"/>
    <w:rsid w:val="007A01D4"/>
    <w:rsid w:val="007A0302"/>
    <w:rsid w:val="007A0521"/>
    <w:rsid w:val="007A2E12"/>
    <w:rsid w:val="007A3475"/>
    <w:rsid w:val="007A3B2C"/>
    <w:rsid w:val="007A3FB3"/>
    <w:rsid w:val="007A41C8"/>
    <w:rsid w:val="007A4EE8"/>
    <w:rsid w:val="007A54CE"/>
    <w:rsid w:val="007A6FD9"/>
    <w:rsid w:val="007A7F82"/>
    <w:rsid w:val="007A7FFA"/>
    <w:rsid w:val="007B04EB"/>
    <w:rsid w:val="007B0D4F"/>
    <w:rsid w:val="007B14B4"/>
    <w:rsid w:val="007B16AA"/>
    <w:rsid w:val="007B1751"/>
    <w:rsid w:val="007B290A"/>
    <w:rsid w:val="007B5A3D"/>
    <w:rsid w:val="007B5B95"/>
    <w:rsid w:val="007B68EA"/>
    <w:rsid w:val="007B6FEE"/>
    <w:rsid w:val="007B7453"/>
    <w:rsid w:val="007B7A2C"/>
    <w:rsid w:val="007C0F37"/>
    <w:rsid w:val="007C1E8B"/>
    <w:rsid w:val="007C2D89"/>
    <w:rsid w:val="007C399D"/>
    <w:rsid w:val="007C4593"/>
    <w:rsid w:val="007C5309"/>
    <w:rsid w:val="007C5992"/>
    <w:rsid w:val="007C6069"/>
    <w:rsid w:val="007D06C4"/>
    <w:rsid w:val="007D1352"/>
    <w:rsid w:val="007D14EB"/>
    <w:rsid w:val="007D2508"/>
    <w:rsid w:val="007D346A"/>
    <w:rsid w:val="007D3ABF"/>
    <w:rsid w:val="007D604F"/>
    <w:rsid w:val="007D6518"/>
    <w:rsid w:val="007D6929"/>
    <w:rsid w:val="007D705A"/>
    <w:rsid w:val="007D749E"/>
    <w:rsid w:val="007D76BD"/>
    <w:rsid w:val="007D79C5"/>
    <w:rsid w:val="007D7E96"/>
    <w:rsid w:val="007E0186"/>
    <w:rsid w:val="007E0AD2"/>
    <w:rsid w:val="007E0BF1"/>
    <w:rsid w:val="007E23C9"/>
    <w:rsid w:val="007E533F"/>
    <w:rsid w:val="007F04D8"/>
    <w:rsid w:val="007F0ED8"/>
    <w:rsid w:val="007F0F63"/>
    <w:rsid w:val="007F29BB"/>
    <w:rsid w:val="007F2D43"/>
    <w:rsid w:val="007F75CE"/>
    <w:rsid w:val="00800F0C"/>
    <w:rsid w:val="008013A4"/>
    <w:rsid w:val="008027CE"/>
    <w:rsid w:val="00802F42"/>
    <w:rsid w:val="00803B4C"/>
    <w:rsid w:val="00804383"/>
    <w:rsid w:val="00804BB7"/>
    <w:rsid w:val="00804C2E"/>
    <w:rsid w:val="00804D41"/>
    <w:rsid w:val="00805CBB"/>
    <w:rsid w:val="00807917"/>
    <w:rsid w:val="00810257"/>
    <w:rsid w:val="00810395"/>
    <w:rsid w:val="00810466"/>
    <w:rsid w:val="008104F5"/>
    <w:rsid w:val="00810C27"/>
    <w:rsid w:val="00811072"/>
    <w:rsid w:val="00811369"/>
    <w:rsid w:val="00811E22"/>
    <w:rsid w:val="008127AA"/>
    <w:rsid w:val="00812810"/>
    <w:rsid w:val="00813F4A"/>
    <w:rsid w:val="00815419"/>
    <w:rsid w:val="00815650"/>
    <w:rsid w:val="008163C8"/>
    <w:rsid w:val="008164A1"/>
    <w:rsid w:val="00817325"/>
    <w:rsid w:val="008209E6"/>
    <w:rsid w:val="008222A5"/>
    <w:rsid w:val="0082312A"/>
    <w:rsid w:val="00823303"/>
    <w:rsid w:val="008233B2"/>
    <w:rsid w:val="00823A9F"/>
    <w:rsid w:val="00823C85"/>
    <w:rsid w:val="00824049"/>
    <w:rsid w:val="0082410B"/>
    <w:rsid w:val="00824521"/>
    <w:rsid w:val="00825138"/>
    <w:rsid w:val="008269DD"/>
    <w:rsid w:val="0082774C"/>
    <w:rsid w:val="00827DD4"/>
    <w:rsid w:val="00830621"/>
    <w:rsid w:val="00832B4F"/>
    <w:rsid w:val="0083348C"/>
    <w:rsid w:val="00833C63"/>
    <w:rsid w:val="0083409F"/>
    <w:rsid w:val="0083438C"/>
    <w:rsid w:val="00835AC5"/>
    <w:rsid w:val="008365F9"/>
    <w:rsid w:val="00836896"/>
    <w:rsid w:val="00836B2D"/>
    <w:rsid w:val="008373D3"/>
    <w:rsid w:val="008376C7"/>
    <w:rsid w:val="0083772F"/>
    <w:rsid w:val="00840617"/>
    <w:rsid w:val="00840F84"/>
    <w:rsid w:val="00842A47"/>
    <w:rsid w:val="00843C13"/>
    <w:rsid w:val="0084533B"/>
    <w:rsid w:val="0084545E"/>
    <w:rsid w:val="008454F8"/>
    <w:rsid w:val="0084578F"/>
    <w:rsid w:val="0084661C"/>
    <w:rsid w:val="00846DF9"/>
    <w:rsid w:val="008470B8"/>
    <w:rsid w:val="0084748C"/>
    <w:rsid w:val="0085173A"/>
    <w:rsid w:val="00851B73"/>
    <w:rsid w:val="008558FE"/>
    <w:rsid w:val="00856316"/>
    <w:rsid w:val="008603CE"/>
    <w:rsid w:val="008620FC"/>
    <w:rsid w:val="008627A5"/>
    <w:rsid w:val="00862A05"/>
    <w:rsid w:val="00863E05"/>
    <w:rsid w:val="00865ACA"/>
    <w:rsid w:val="00865D28"/>
    <w:rsid w:val="00865F85"/>
    <w:rsid w:val="00866C18"/>
    <w:rsid w:val="00867709"/>
    <w:rsid w:val="00867C10"/>
    <w:rsid w:val="00867C3A"/>
    <w:rsid w:val="00867CAB"/>
    <w:rsid w:val="00870351"/>
    <w:rsid w:val="00870439"/>
    <w:rsid w:val="00870DA1"/>
    <w:rsid w:val="00873FF3"/>
    <w:rsid w:val="008748F9"/>
    <w:rsid w:val="00874F8B"/>
    <w:rsid w:val="0087789D"/>
    <w:rsid w:val="00883F93"/>
    <w:rsid w:val="00884DB3"/>
    <w:rsid w:val="00885A9D"/>
    <w:rsid w:val="008864F6"/>
    <w:rsid w:val="0089049D"/>
    <w:rsid w:val="00890C8B"/>
    <w:rsid w:val="00891AB6"/>
    <w:rsid w:val="008924CE"/>
    <w:rsid w:val="008928C9"/>
    <w:rsid w:val="00892B7E"/>
    <w:rsid w:val="008930CB"/>
    <w:rsid w:val="008938DC"/>
    <w:rsid w:val="008939E8"/>
    <w:rsid w:val="00893FD1"/>
    <w:rsid w:val="00894836"/>
    <w:rsid w:val="0089508A"/>
    <w:rsid w:val="00895172"/>
    <w:rsid w:val="008954B6"/>
    <w:rsid w:val="00895680"/>
    <w:rsid w:val="00896DFF"/>
    <w:rsid w:val="0089762C"/>
    <w:rsid w:val="008A1893"/>
    <w:rsid w:val="008A2A76"/>
    <w:rsid w:val="008A3215"/>
    <w:rsid w:val="008A3D1D"/>
    <w:rsid w:val="008A3D45"/>
    <w:rsid w:val="008A577D"/>
    <w:rsid w:val="008A57E6"/>
    <w:rsid w:val="008A61BA"/>
    <w:rsid w:val="008A6D88"/>
    <w:rsid w:val="008A6F81"/>
    <w:rsid w:val="008A769A"/>
    <w:rsid w:val="008A78D7"/>
    <w:rsid w:val="008B0C9C"/>
    <w:rsid w:val="008B166D"/>
    <w:rsid w:val="008B17F4"/>
    <w:rsid w:val="008B235A"/>
    <w:rsid w:val="008B2EBA"/>
    <w:rsid w:val="008B3615"/>
    <w:rsid w:val="008B3B74"/>
    <w:rsid w:val="008B4AC4"/>
    <w:rsid w:val="008B50C8"/>
    <w:rsid w:val="008B5281"/>
    <w:rsid w:val="008B7E05"/>
    <w:rsid w:val="008C049D"/>
    <w:rsid w:val="008C0700"/>
    <w:rsid w:val="008C1797"/>
    <w:rsid w:val="008C219C"/>
    <w:rsid w:val="008C475E"/>
    <w:rsid w:val="008C4BEF"/>
    <w:rsid w:val="008C619A"/>
    <w:rsid w:val="008C7DC0"/>
    <w:rsid w:val="008D0CE8"/>
    <w:rsid w:val="008D1BA0"/>
    <w:rsid w:val="008D2D1D"/>
    <w:rsid w:val="008D2F2E"/>
    <w:rsid w:val="008D30A0"/>
    <w:rsid w:val="008D453D"/>
    <w:rsid w:val="008D53AD"/>
    <w:rsid w:val="008D562B"/>
    <w:rsid w:val="008D5733"/>
    <w:rsid w:val="008D575D"/>
    <w:rsid w:val="008D622B"/>
    <w:rsid w:val="008D6510"/>
    <w:rsid w:val="008D666C"/>
    <w:rsid w:val="008D6B2A"/>
    <w:rsid w:val="008D7588"/>
    <w:rsid w:val="008D7B54"/>
    <w:rsid w:val="008E0C9D"/>
    <w:rsid w:val="008E1076"/>
    <w:rsid w:val="008E13B2"/>
    <w:rsid w:val="008E1648"/>
    <w:rsid w:val="008E1B3E"/>
    <w:rsid w:val="008E2319"/>
    <w:rsid w:val="008E36BD"/>
    <w:rsid w:val="008E4BB6"/>
    <w:rsid w:val="008E5518"/>
    <w:rsid w:val="008E689E"/>
    <w:rsid w:val="008E6A84"/>
    <w:rsid w:val="008F01CE"/>
    <w:rsid w:val="008F030E"/>
    <w:rsid w:val="008F0C0E"/>
    <w:rsid w:val="008F0CDC"/>
    <w:rsid w:val="008F17A3"/>
    <w:rsid w:val="008F1ED3"/>
    <w:rsid w:val="008F1FAA"/>
    <w:rsid w:val="008F23A5"/>
    <w:rsid w:val="008F2A98"/>
    <w:rsid w:val="008F3629"/>
    <w:rsid w:val="008F3E4D"/>
    <w:rsid w:val="008F4BFC"/>
    <w:rsid w:val="008F4C29"/>
    <w:rsid w:val="008F70BD"/>
    <w:rsid w:val="008F788F"/>
    <w:rsid w:val="008F7EA2"/>
    <w:rsid w:val="00901418"/>
    <w:rsid w:val="00901440"/>
    <w:rsid w:val="00902722"/>
    <w:rsid w:val="009027BC"/>
    <w:rsid w:val="009030A6"/>
    <w:rsid w:val="00904D75"/>
    <w:rsid w:val="00905479"/>
    <w:rsid w:val="009062E6"/>
    <w:rsid w:val="00907D16"/>
    <w:rsid w:val="00907F82"/>
    <w:rsid w:val="0091035A"/>
    <w:rsid w:val="0091175E"/>
    <w:rsid w:val="00911BE5"/>
    <w:rsid w:val="00913CA9"/>
    <w:rsid w:val="009145AE"/>
    <w:rsid w:val="009146CE"/>
    <w:rsid w:val="00914CA7"/>
    <w:rsid w:val="00914CDD"/>
    <w:rsid w:val="00915C3E"/>
    <w:rsid w:val="009161A8"/>
    <w:rsid w:val="00920007"/>
    <w:rsid w:val="009231A5"/>
    <w:rsid w:val="009245F5"/>
    <w:rsid w:val="009249EC"/>
    <w:rsid w:val="009273B3"/>
    <w:rsid w:val="00927600"/>
    <w:rsid w:val="009305B5"/>
    <w:rsid w:val="00930BA7"/>
    <w:rsid w:val="00931ACE"/>
    <w:rsid w:val="0093387F"/>
    <w:rsid w:val="00934E0F"/>
    <w:rsid w:val="00934E95"/>
    <w:rsid w:val="00940F26"/>
    <w:rsid w:val="009429D5"/>
    <w:rsid w:val="00942BF1"/>
    <w:rsid w:val="00944C33"/>
    <w:rsid w:val="00945180"/>
    <w:rsid w:val="00945428"/>
    <w:rsid w:val="00945E7B"/>
    <w:rsid w:val="0094607B"/>
    <w:rsid w:val="00946456"/>
    <w:rsid w:val="0095168D"/>
    <w:rsid w:val="00952F7C"/>
    <w:rsid w:val="00953604"/>
    <w:rsid w:val="00953BAB"/>
    <w:rsid w:val="0095496B"/>
    <w:rsid w:val="009550B7"/>
    <w:rsid w:val="00955474"/>
    <w:rsid w:val="00957FFD"/>
    <w:rsid w:val="0096043C"/>
    <w:rsid w:val="009610DC"/>
    <w:rsid w:val="00961490"/>
    <w:rsid w:val="0096381A"/>
    <w:rsid w:val="00965000"/>
    <w:rsid w:val="00965E04"/>
    <w:rsid w:val="009674AD"/>
    <w:rsid w:val="00970CDC"/>
    <w:rsid w:val="0097511F"/>
    <w:rsid w:val="0097539A"/>
    <w:rsid w:val="0097641B"/>
    <w:rsid w:val="00977010"/>
    <w:rsid w:val="00977423"/>
    <w:rsid w:val="00977D02"/>
    <w:rsid w:val="009809BB"/>
    <w:rsid w:val="0098364B"/>
    <w:rsid w:val="00983EDB"/>
    <w:rsid w:val="0098631E"/>
    <w:rsid w:val="00986BC5"/>
    <w:rsid w:val="009911AF"/>
    <w:rsid w:val="00991430"/>
    <w:rsid w:val="00991875"/>
    <w:rsid w:val="00991F92"/>
    <w:rsid w:val="00992985"/>
    <w:rsid w:val="00992C8E"/>
    <w:rsid w:val="00993889"/>
    <w:rsid w:val="009951BA"/>
    <w:rsid w:val="0099551B"/>
    <w:rsid w:val="00995C33"/>
    <w:rsid w:val="00996F12"/>
    <w:rsid w:val="00997747"/>
    <w:rsid w:val="00997BF1"/>
    <w:rsid w:val="009A0730"/>
    <w:rsid w:val="009A089C"/>
    <w:rsid w:val="009A118E"/>
    <w:rsid w:val="009A1E4A"/>
    <w:rsid w:val="009A21CD"/>
    <w:rsid w:val="009A278C"/>
    <w:rsid w:val="009A2BC2"/>
    <w:rsid w:val="009A3E81"/>
    <w:rsid w:val="009A42C1"/>
    <w:rsid w:val="009A5429"/>
    <w:rsid w:val="009A5840"/>
    <w:rsid w:val="009A64FE"/>
    <w:rsid w:val="009A721B"/>
    <w:rsid w:val="009A72AD"/>
    <w:rsid w:val="009A75DF"/>
    <w:rsid w:val="009A7BE4"/>
    <w:rsid w:val="009B09E0"/>
    <w:rsid w:val="009B0BC5"/>
    <w:rsid w:val="009B0EC0"/>
    <w:rsid w:val="009B0F93"/>
    <w:rsid w:val="009B1247"/>
    <w:rsid w:val="009B3313"/>
    <w:rsid w:val="009B4952"/>
    <w:rsid w:val="009B6029"/>
    <w:rsid w:val="009B6971"/>
    <w:rsid w:val="009C275F"/>
    <w:rsid w:val="009C27F1"/>
    <w:rsid w:val="009C3152"/>
    <w:rsid w:val="009C4396"/>
    <w:rsid w:val="009C4879"/>
    <w:rsid w:val="009C4CFA"/>
    <w:rsid w:val="009C5058"/>
    <w:rsid w:val="009C5070"/>
    <w:rsid w:val="009D112C"/>
    <w:rsid w:val="009D306B"/>
    <w:rsid w:val="009D3556"/>
    <w:rsid w:val="009D47FA"/>
    <w:rsid w:val="009D4C5B"/>
    <w:rsid w:val="009D4E8C"/>
    <w:rsid w:val="009D4EE2"/>
    <w:rsid w:val="009D50D2"/>
    <w:rsid w:val="009D6307"/>
    <w:rsid w:val="009D6BCA"/>
    <w:rsid w:val="009E0D23"/>
    <w:rsid w:val="009E0F62"/>
    <w:rsid w:val="009E0FD1"/>
    <w:rsid w:val="009E37C6"/>
    <w:rsid w:val="009E4A58"/>
    <w:rsid w:val="009E551D"/>
    <w:rsid w:val="009E5A2D"/>
    <w:rsid w:val="009E5AB2"/>
    <w:rsid w:val="009E6219"/>
    <w:rsid w:val="009E6E76"/>
    <w:rsid w:val="009F03B3"/>
    <w:rsid w:val="009F0406"/>
    <w:rsid w:val="009F6410"/>
    <w:rsid w:val="009F7596"/>
    <w:rsid w:val="00A0096C"/>
    <w:rsid w:val="00A01757"/>
    <w:rsid w:val="00A01759"/>
    <w:rsid w:val="00A028C0"/>
    <w:rsid w:val="00A02BAE"/>
    <w:rsid w:val="00A04516"/>
    <w:rsid w:val="00A062D6"/>
    <w:rsid w:val="00A06A6B"/>
    <w:rsid w:val="00A07576"/>
    <w:rsid w:val="00A07E47"/>
    <w:rsid w:val="00A101FB"/>
    <w:rsid w:val="00A10E94"/>
    <w:rsid w:val="00A11755"/>
    <w:rsid w:val="00A122BF"/>
    <w:rsid w:val="00A1287D"/>
    <w:rsid w:val="00A129D0"/>
    <w:rsid w:val="00A12C33"/>
    <w:rsid w:val="00A138BA"/>
    <w:rsid w:val="00A13984"/>
    <w:rsid w:val="00A13F5B"/>
    <w:rsid w:val="00A14C8E"/>
    <w:rsid w:val="00A153D9"/>
    <w:rsid w:val="00A15F09"/>
    <w:rsid w:val="00A166D7"/>
    <w:rsid w:val="00A169B6"/>
    <w:rsid w:val="00A21206"/>
    <w:rsid w:val="00A2271D"/>
    <w:rsid w:val="00A22948"/>
    <w:rsid w:val="00A22D98"/>
    <w:rsid w:val="00A237D5"/>
    <w:rsid w:val="00A255A2"/>
    <w:rsid w:val="00A30125"/>
    <w:rsid w:val="00A3045C"/>
    <w:rsid w:val="00A30EFC"/>
    <w:rsid w:val="00A31984"/>
    <w:rsid w:val="00A32B62"/>
    <w:rsid w:val="00A32D73"/>
    <w:rsid w:val="00A33381"/>
    <w:rsid w:val="00A3367B"/>
    <w:rsid w:val="00A33D05"/>
    <w:rsid w:val="00A347C9"/>
    <w:rsid w:val="00A35248"/>
    <w:rsid w:val="00A352DC"/>
    <w:rsid w:val="00A3597D"/>
    <w:rsid w:val="00A36DD1"/>
    <w:rsid w:val="00A372AE"/>
    <w:rsid w:val="00A3741A"/>
    <w:rsid w:val="00A37439"/>
    <w:rsid w:val="00A4006C"/>
    <w:rsid w:val="00A40091"/>
    <w:rsid w:val="00A402C8"/>
    <w:rsid w:val="00A4030F"/>
    <w:rsid w:val="00A4039C"/>
    <w:rsid w:val="00A41C79"/>
    <w:rsid w:val="00A41CB5"/>
    <w:rsid w:val="00A42CDF"/>
    <w:rsid w:val="00A441B1"/>
    <w:rsid w:val="00A44474"/>
    <w:rsid w:val="00A4452E"/>
    <w:rsid w:val="00A4472C"/>
    <w:rsid w:val="00A44B8F"/>
    <w:rsid w:val="00A44D66"/>
    <w:rsid w:val="00A44E69"/>
    <w:rsid w:val="00A4614C"/>
    <w:rsid w:val="00A4661E"/>
    <w:rsid w:val="00A476A5"/>
    <w:rsid w:val="00A47EEF"/>
    <w:rsid w:val="00A504DB"/>
    <w:rsid w:val="00A506DD"/>
    <w:rsid w:val="00A5497D"/>
    <w:rsid w:val="00A55BD6"/>
    <w:rsid w:val="00A55D50"/>
    <w:rsid w:val="00A56B40"/>
    <w:rsid w:val="00A57142"/>
    <w:rsid w:val="00A62DC6"/>
    <w:rsid w:val="00A63439"/>
    <w:rsid w:val="00A63830"/>
    <w:rsid w:val="00A63905"/>
    <w:rsid w:val="00A648CD"/>
    <w:rsid w:val="00A6537A"/>
    <w:rsid w:val="00A67866"/>
    <w:rsid w:val="00A70B07"/>
    <w:rsid w:val="00A70C46"/>
    <w:rsid w:val="00A714B7"/>
    <w:rsid w:val="00A71D43"/>
    <w:rsid w:val="00A723F8"/>
    <w:rsid w:val="00A74144"/>
    <w:rsid w:val="00A767EF"/>
    <w:rsid w:val="00A769D8"/>
    <w:rsid w:val="00A76A26"/>
    <w:rsid w:val="00A77CCB"/>
    <w:rsid w:val="00A825F3"/>
    <w:rsid w:val="00A82D20"/>
    <w:rsid w:val="00A83D8D"/>
    <w:rsid w:val="00A8446B"/>
    <w:rsid w:val="00A8473F"/>
    <w:rsid w:val="00A862D6"/>
    <w:rsid w:val="00A8715E"/>
    <w:rsid w:val="00A875D9"/>
    <w:rsid w:val="00A90CBF"/>
    <w:rsid w:val="00A9112C"/>
    <w:rsid w:val="00A9181A"/>
    <w:rsid w:val="00A9295B"/>
    <w:rsid w:val="00A93B09"/>
    <w:rsid w:val="00A94247"/>
    <w:rsid w:val="00A952D7"/>
    <w:rsid w:val="00A963F7"/>
    <w:rsid w:val="00A96AD8"/>
    <w:rsid w:val="00A97B44"/>
    <w:rsid w:val="00AA052C"/>
    <w:rsid w:val="00AA0FC2"/>
    <w:rsid w:val="00AA1C78"/>
    <w:rsid w:val="00AA1E45"/>
    <w:rsid w:val="00AA3ED2"/>
    <w:rsid w:val="00AA4286"/>
    <w:rsid w:val="00AA456B"/>
    <w:rsid w:val="00AA5574"/>
    <w:rsid w:val="00AA57F5"/>
    <w:rsid w:val="00AA6085"/>
    <w:rsid w:val="00AA6325"/>
    <w:rsid w:val="00AA672E"/>
    <w:rsid w:val="00AA683E"/>
    <w:rsid w:val="00AA6EC9"/>
    <w:rsid w:val="00AA764D"/>
    <w:rsid w:val="00AB2EE0"/>
    <w:rsid w:val="00AB2F8C"/>
    <w:rsid w:val="00AB41D5"/>
    <w:rsid w:val="00AB49C3"/>
    <w:rsid w:val="00AB6309"/>
    <w:rsid w:val="00AB6730"/>
    <w:rsid w:val="00AB6C5F"/>
    <w:rsid w:val="00AB7129"/>
    <w:rsid w:val="00AC27A6"/>
    <w:rsid w:val="00AC30F7"/>
    <w:rsid w:val="00AC33D8"/>
    <w:rsid w:val="00AC3A5A"/>
    <w:rsid w:val="00AC3C6A"/>
    <w:rsid w:val="00AC4D95"/>
    <w:rsid w:val="00AC5190"/>
    <w:rsid w:val="00AC5AFE"/>
    <w:rsid w:val="00AC5DF4"/>
    <w:rsid w:val="00AC617A"/>
    <w:rsid w:val="00AC6929"/>
    <w:rsid w:val="00AC7D34"/>
    <w:rsid w:val="00AD0AEF"/>
    <w:rsid w:val="00AD11B7"/>
    <w:rsid w:val="00AD1A94"/>
    <w:rsid w:val="00AD1C05"/>
    <w:rsid w:val="00AD3204"/>
    <w:rsid w:val="00AD3412"/>
    <w:rsid w:val="00AD39D4"/>
    <w:rsid w:val="00AD4126"/>
    <w:rsid w:val="00AD421C"/>
    <w:rsid w:val="00AD44FA"/>
    <w:rsid w:val="00AD4A29"/>
    <w:rsid w:val="00AD5D87"/>
    <w:rsid w:val="00AD5E86"/>
    <w:rsid w:val="00AD6575"/>
    <w:rsid w:val="00AE070A"/>
    <w:rsid w:val="00AE101C"/>
    <w:rsid w:val="00AE1BC6"/>
    <w:rsid w:val="00AE1D73"/>
    <w:rsid w:val="00AE37E5"/>
    <w:rsid w:val="00AE406C"/>
    <w:rsid w:val="00AE4802"/>
    <w:rsid w:val="00AE5205"/>
    <w:rsid w:val="00AE5310"/>
    <w:rsid w:val="00AE5EB4"/>
    <w:rsid w:val="00AE721F"/>
    <w:rsid w:val="00AF0986"/>
    <w:rsid w:val="00AF0C18"/>
    <w:rsid w:val="00AF162E"/>
    <w:rsid w:val="00AF297B"/>
    <w:rsid w:val="00AF2F22"/>
    <w:rsid w:val="00AF3655"/>
    <w:rsid w:val="00AF452D"/>
    <w:rsid w:val="00AF47C5"/>
    <w:rsid w:val="00AF5398"/>
    <w:rsid w:val="00AF5B25"/>
    <w:rsid w:val="00B01108"/>
    <w:rsid w:val="00B0198E"/>
    <w:rsid w:val="00B01F28"/>
    <w:rsid w:val="00B020F4"/>
    <w:rsid w:val="00B03282"/>
    <w:rsid w:val="00B04052"/>
    <w:rsid w:val="00B042DC"/>
    <w:rsid w:val="00B049AF"/>
    <w:rsid w:val="00B050E2"/>
    <w:rsid w:val="00B0690B"/>
    <w:rsid w:val="00B07242"/>
    <w:rsid w:val="00B07565"/>
    <w:rsid w:val="00B10534"/>
    <w:rsid w:val="00B113DB"/>
    <w:rsid w:val="00B11D8A"/>
    <w:rsid w:val="00B121B2"/>
    <w:rsid w:val="00B12981"/>
    <w:rsid w:val="00B12ED9"/>
    <w:rsid w:val="00B147DD"/>
    <w:rsid w:val="00B14D9F"/>
    <w:rsid w:val="00B156FD"/>
    <w:rsid w:val="00B16478"/>
    <w:rsid w:val="00B164A7"/>
    <w:rsid w:val="00B16F44"/>
    <w:rsid w:val="00B170FF"/>
    <w:rsid w:val="00B17CFE"/>
    <w:rsid w:val="00B208DF"/>
    <w:rsid w:val="00B21F61"/>
    <w:rsid w:val="00B227A2"/>
    <w:rsid w:val="00B22D9E"/>
    <w:rsid w:val="00B236E9"/>
    <w:rsid w:val="00B23A59"/>
    <w:rsid w:val="00B23B58"/>
    <w:rsid w:val="00B25762"/>
    <w:rsid w:val="00B261F1"/>
    <w:rsid w:val="00B265BC"/>
    <w:rsid w:val="00B30F22"/>
    <w:rsid w:val="00B316A9"/>
    <w:rsid w:val="00B31FB1"/>
    <w:rsid w:val="00B33603"/>
    <w:rsid w:val="00B33952"/>
    <w:rsid w:val="00B33C5E"/>
    <w:rsid w:val="00B342F4"/>
    <w:rsid w:val="00B34369"/>
    <w:rsid w:val="00B34B17"/>
    <w:rsid w:val="00B34DC2"/>
    <w:rsid w:val="00B35F3B"/>
    <w:rsid w:val="00B378E5"/>
    <w:rsid w:val="00B4161A"/>
    <w:rsid w:val="00B41811"/>
    <w:rsid w:val="00B42354"/>
    <w:rsid w:val="00B4346D"/>
    <w:rsid w:val="00B43B52"/>
    <w:rsid w:val="00B440F4"/>
    <w:rsid w:val="00B44610"/>
    <w:rsid w:val="00B447A5"/>
    <w:rsid w:val="00B44D24"/>
    <w:rsid w:val="00B46374"/>
    <w:rsid w:val="00B4654C"/>
    <w:rsid w:val="00B47019"/>
    <w:rsid w:val="00B47293"/>
    <w:rsid w:val="00B50758"/>
    <w:rsid w:val="00B50E50"/>
    <w:rsid w:val="00B52120"/>
    <w:rsid w:val="00B52F4B"/>
    <w:rsid w:val="00B5300F"/>
    <w:rsid w:val="00B536A5"/>
    <w:rsid w:val="00B54ABC"/>
    <w:rsid w:val="00B54DDE"/>
    <w:rsid w:val="00B55B2B"/>
    <w:rsid w:val="00B56FBE"/>
    <w:rsid w:val="00B57D71"/>
    <w:rsid w:val="00B6005A"/>
    <w:rsid w:val="00B60ACF"/>
    <w:rsid w:val="00B612AD"/>
    <w:rsid w:val="00B62B58"/>
    <w:rsid w:val="00B65149"/>
    <w:rsid w:val="00B657A3"/>
    <w:rsid w:val="00B66021"/>
    <w:rsid w:val="00B66567"/>
    <w:rsid w:val="00B66F0F"/>
    <w:rsid w:val="00B66F52"/>
    <w:rsid w:val="00B66FE5"/>
    <w:rsid w:val="00B70514"/>
    <w:rsid w:val="00B7287F"/>
    <w:rsid w:val="00B72880"/>
    <w:rsid w:val="00B72C3F"/>
    <w:rsid w:val="00B73C6E"/>
    <w:rsid w:val="00B74078"/>
    <w:rsid w:val="00B758BF"/>
    <w:rsid w:val="00B77EC8"/>
    <w:rsid w:val="00B80106"/>
    <w:rsid w:val="00B81B14"/>
    <w:rsid w:val="00B827A6"/>
    <w:rsid w:val="00B831CE"/>
    <w:rsid w:val="00B86677"/>
    <w:rsid w:val="00B87131"/>
    <w:rsid w:val="00B87604"/>
    <w:rsid w:val="00B90496"/>
    <w:rsid w:val="00B91EAB"/>
    <w:rsid w:val="00B939B1"/>
    <w:rsid w:val="00B95CC3"/>
    <w:rsid w:val="00B967EF"/>
    <w:rsid w:val="00B96D40"/>
    <w:rsid w:val="00B97386"/>
    <w:rsid w:val="00B97690"/>
    <w:rsid w:val="00B97C9D"/>
    <w:rsid w:val="00BA263B"/>
    <w:rsid w:val="00BA2C14"/>
    <w:rsid w:val="00BA2CD0"/>
    <w:rsid w:val="00BA388B"/>
    <w:rsid w:val="00BA3DF6"/>
    <w:rsid w:val="00BA42B2"/>
    <w:rsid w:val="00BA58D4"/>
    <w:rsid w:val="00BA5B9E"/>
    <w:rsid w:val="00BA5F48"/>
    <w:rsid w:val="00BA7C9A"/>
    <w:rsid w:val="00BB118C"/>
    <w:rsid w:val="00BB12DA"/>
    <w:rsid w:val="00BB1704"/>
    <w:rsid w:val="00BB1AAD"/>
    <w:rsid w:val="00BB1B4F"/>
    <w:rsid w:val="00BB1EAE"/>
    <w:rsid w:val="00BB3E86"/>
    <w:rsid w:val="00BB4DF9"/>
    <w:rsid w:val="00BB5E21"/>
    <w:rsid w:val="00BB5F8F"/>
    <w:rsid w:val="00BB657A"/>
    <w:rsid w:val="00BB7604"/>
    <w:rsid w:val="00BC1015"/>
    <w:rsid w:val="00BC1A4E"/>
    <w:rsid w:val="00BC5211"/>
    <w:rsid w:val="00BC5DC7"/>
    <w:rsid w:val="00BC6A3B"/>
    <w:rsid w:val="00BC6A94"/>
    <w:rsid w:val="00BC6B8B"/>
    <w:rsid w:val="00BC73D8"/>
    <w:rsid w:val="00BD0117"/>
    <w:rsid w:val="00BD2E92"/>
    <w:rsid w:val="00BD42BC"/>
    <w:rsid w:val="00BD52D7"/>
    <w:rsid w:val="00BD5A71"/>
    <w:rsid w:val="00BD5AD2"/>
    <w:rsid w:val="00BD6519"/>
    <w:rsid w:val="00BD6F37"/>
    <w:rsid w:val="00BD7E41"/>
    <w:rsid w:val="00BE22F3"/>
    <w:rsid w:val="00BE3D18"/>
    <w:rsid w:val="00BE5B52"/>
    <w:rsid w:val="00BE7692"/>
    <w:rsid w:val="00BE7B8D"/>
    <w:rsid w:val="00BE7BD2"/>
    <w:rsid w:val="00BF0993"/>
    <w:rsid w:val="00BF0F3B"/>
    <w:rsid w:val="00BF10A9"/>
    <w:rsid w:val="00BF1703"/>
    <w:rsid w:val="00BF231C"/>
    <w:rsid w:val="00BF3771"/>
    <w:rsid w:val="00BF43E8"/>
    <w:rsid w:val="00BF450D"/>
    <w:rsid w:val="00BF51E5"/>
    <w:rsid w:val="00BF6193"/>
    <w:rsid w:val="00BF661E"/>
    <w:rsid w:val="00BF74A6"/>
    <w:rsid w:val="00BF75ED"/>
    <w:rsid w:val="00BF7FE5"/>
    <w:rsid w:val="00C00847"/>
    <w:rsid w:val="00C013AD"/>
    <w:rsid w:val="00C01DA0"/>
    <w:rsid w:val="00C02626"/>
    <w:rsid w:val="00C03852"/>
    <w:rsid w:val="00C03927"/>
    <w:rsid w:val="00C04904"/>
    <w:rsid w:val="00C056B3"/>
    <w:rsid w:val="00C06529"/>
    <w:rsid w:val="00C06D3C"/>
    <w:rsid w:val="00C079EE"/>
    <w:rsid w:val="00C103E5"/>
    <w:rsid w:val="00C110AA"/>
    <w:rsid w:val="00C12182"/>
    <w:rsid w:val="00C12EE0"/>
    <w:rsid w:val="00C13319"/>
    <w:rsid w:val="00C13EE9"/>
    <w:rsid w:val="00C14A7A"/>
    <w:rsid w:val="00C14DF3"/>
    <w:rsid w:val="00C150CB"/>
    <w:rsid w:val="00C157EC"/>
    <w:rsid w:val="00C15967"/>
    <w:rsid w:val="00C1609B"/>
    <w:rsid w:val="00C20051"/>
    <w:rsid w:val="00C21540"/>
    <w:rsid w:val="00C21906"/>
    <w:rsid w:val="00C21ABC"/>
    <w:rsid w:val="00C21BFA"/>
    <w:rsid w:val="00C22148"/>
    <w:rsid w:val="00C2228B"/>
    <w:rsid w:val="00C22309"/>
    <w:rsid w:val="00C22F24"/>
    <w:rsid w:val="00C23764"/>
    <w:rsid w:val="00C24491"/>
    <w:rsid w:val="00C24C8D"/>
    <w:rsid w:val="00C25169"/>
    <w:rsid w:val="00C25FE2"/>
    <w:rsid w:val="00C261AE"/>
    <w:rsid w:val="00C26718"/>
    <w:rsid w:val="00C26B53"/>
    <w:rsid w:val="00C279B2"/>
    <w:rsid w:val="00C30254"/>
    <w:rsid w:val="00C30F9B"/>
    <w:rsid w:val="00C3106E"/>
    <w:rsid w:val="00C33E50"/>
    <w:rsid w:val="00C34C20"/>
    <w:rsid w:val="00C35A3E"/>
    <w:rsid w:val="00C35D1C"/>
    <w:rsid w:val="00C3604A"/>
    <w:rsid w:val="00C37CA6"/>
    <w:rsid w:val="00C40B27"/>
    <w:rsid w:val="00C41ABC"/>
    <w:rsid w:val="00C42130"/>
    <w:rsid w:val="00C423A4"/>
    <w:rsid w:val="00C44BF5"/>
    <w:rsid w:val="00C4534E"/>
    <w:rsid w:val="00C45BB7"/>
    <w:rsid w:val="00C46069"/>
    <w:rsid w:val="00C46456"/>
    <w:rsid w:val="00C46B22"/>
    <w:rsid w:val="00C504FC"/>
    <w:rsid w:val="00C51ED2"/>
    <w:rsid w:val="00C520DD"/>
    <w:rsid w:val="00C521D6"/>
    <w:rsid w:val="00C53062"/>
    <w:rsid w:val="00C55232"/>
    <w:rsid w:val="00C55297"/>
    <w:rsid w:val="00C553A4"/>
    <w:rsid w:val="00C55A06"/>
    <w:rsid w:val="00C55D03"/>
    <w:rsid w:val="00C560CC"/>
    <w:rsid w:val="00C57E1A"/>
    <w:rsid w:val="00C601BC"/>
    <w:rsid w:val="00C61433"/>
    <w:rsid w:val="00C62B6E"/>
    <w:rsid w:val="00C62EF9"/>
    <w:rsid w:val="00C6329F"/>
    <w:rsid w:val="00C63340"/>
    <w:rsid w:val="00C643F9"/>
    <w:rsid w:val="00C6441A"/>
    <w:rsid w:val="00C64437"/>
    <w:rsid w:val="00C64E95"/>
    <w:rsid w:val="00C64EE5"/>
    <w:rsid w:val="00C6786E"/>
    <w:rsid w:val="00C70765"/>
    <w:rsid w:val="00C71372"/>
    <w:rsid w:val="00C72410"/>
    <w:rsid w:val="00C7287F"/>
    <w:rsid w:val="00C739B5"/>
    <w:rsid w:val="00C76E48"/>
    <w:rsid w:val="00C803B2"/>
    <w:rsid w:val="00C80CB8"/>
    <w:rsid w:val="00C80DD9"/>
    <w:rsid w:val="00C80F2F"/>
    <w:rsid w:val="00C80F59"/>
    <w:rsid w:val="00C819F8"/>
    <w:rsid w:val="00C8248C"/>
    <w:rsid w:val="00C84E33"/>
    <w:rsid w:val="00C85F32"/>
    <w:rsid w:val="00C86D6F"/>
    <w:rsid w:val="00C87E30"/>
    <w:rsid w:val="00C905FC"/>
    <w:rsid w:val="00C91808"/>
    <w:rsid w:val="00C918AC"/>
    <w:rsid w:val="00C91B88"/>
    <w:rsid w:val="00C91C41"/>
    <w:rsid w:val="00C92D03"/>
    <w:rsid w:val="00C9319C"/>
    <w:rsid w:val="00C9435D"/>
    <w:rsid w:val="00C94A78"/>
    <w:rsid w:val="00C94DF2"/>
    <w:rsid w:val="00C953B4"/>
    <w:rsid w:val="00C96741"/>
    <w:rsid w:val="00C9785A"/>
    <w:rsid w:val="00CA041C"/>
    <w:rsid w:val="00CA2D1B"/>
    <w:rsid w:val="00CA3395"/>
    <w:rsid w:val="00CA375D"/>
    <w:rsid w:val="00CA3B97"/>
    <w:rsid w:val="00CA3E3A"/>
    <w:rsid w:val="00CA6491"/>
    <w:rsid w:val="00CA662A"/>
    <w:rsid w:val="00CA7AFD"/>
    <w:rsid w:val="00CA7C3C"/>
    <w:rsid w:val="00CB0189"/>
    <w:rsid w:val="00CB0493"/>
    <w:rsid w:val="00CB0BA2"/>
    <w:rsid w:val="00CB1A42"/>
    <w:rsid w:val="00CB1B0C"/>
    <w:rsid w:val="00CB2C0B"/>
    <w:rsid w:val="00CB32C2"/>
    <w:rsid w:val="00CB517D"/>
    <w:rsid w:val="00CB6C89"/>
    <w:rsid w:val="00CC038D"/>
    <w:rsid w:val="00CC08DB"/>
    <w:rsid w:val="00CC0EB9"/>
    <w:rsid w:val="00CC2170"/>
    <w:rsid w:val="00CC39FF"/>
    <w:rsid w:val="00CC3C2F"/>
    <w:rsid w:val="00CC3F49"/>
    <w:rsid w:val="00CC4AC8"/>
    <w:rsid w:val="00CC5233"/>
    <w:rsid w:val="00CC5462"/>
    <w:rsid w:val="00CC59F5"/>
    <w:rsid w:val="00CC5DE6"/>
    <w:rsid w:val="00CC66D3"/>
    <w:rsid w:val="00CC6E4E"/>
    <w:rsid w:val="00CC6FE8"/>
    <w:rsid w:val="00CC7202"/>
    <w:rsid w:val="00CD09AE"/>
    <w:rsid w:val="00CD10A7"/>
    <w:rsid w:val="00CD2808"/>
    <w:rsid w:val="00CD28BF"/>
    <w:rsid w:val="00CD33F3"/>
    <w:rsid w:val="00CD4092"/>
    <w:rsid w:val="00CD4A20"/>
    <w:rsid w:val="00CD50A1"/>
    <w:rsid w:val="00CD519E"/>
    <w:rsid w:val="00CD5D25"/>
    <w:rsid w:val="00CD68EE"/>
    <w:rsid w:val="00CD6BC1"/>
    <w:rsid w:val="00CD7CCB"/>
    <w:rsid w:val="00CD7DEB"/>
    <w:rsid w:val="00CE0C4F"/>
    <w:rsid w:val="00CE30EA"/>
    <w:rsid w:val="00CE6BAE"/>
    <w:rsid w:val="00CE76BF"/>
    <w:rsid w:val="00CF048A"/>
    <w:rsid w:val="00CF06D2"/>
    <w:rsid w:val="00CF155A"/>
    <w:rsid w:val="00CF19F7"/>
    <w:rsid w:val="00CF2947"/>
    <w:rsid w:val="00CF3C50"/>
    <w:rsid w:val="00CF4CC6"/>
    <w:rsid w:val="00CF55D4"/>
    <w:rsid w:val="00CF686F"/>
    <w:rsid w:val="00CF6B0D"/>
    <w:rsid w:val="00CF6E60"/>
    <w:rsid w:val="00CF7BCA"/>
    <w:rsid w:val="00D008FD"/>
    <w:rsid w:val="00D0321C"/>
    <w:rsid w:val="00D032E8"/>
    <w:rsid w:val="00D035EC"/>
    <w:rsid w:val="00D03DE6"/>
    <w:rsid w:val="00D05330"/>
    <w:rsid w:val="00D05577"/>
    <w:rsid w:val="00D0692F"/>
    <w:rsid w:val="00D06AB1"/>
    <w:rsid w:val="00D072ED"/>
    <w:rsid w:val="00D077B7"/>
    <w:rsid w:val="00D07A16"/>
    <w:rsid w:val="00D1067E"/>
    <w:rsid w:val="00D10F50"/>
    <w:rsid w:val="00D11272"/>
    <w:rsid w:val="00D11DCC"/>
    <w:rsid w:val="00D1205E"/>
    <w:rsid w:val="00D126F5"/>
    <w:rsid w:val="00D1489E"/>
    <w:rsid w:val="00D20737"/>
    <w:rsid w:val="00D21E81"/>
    <w:rsid w:val="00D223DE"/>
    <w:rsid w:val="00D22F57"/>
    <w:rsid w:val="00D23EFF"/>
    <w:rsid w:val="00D24407"/>
    <w:rsid w:val="00D247CD"/>
    <w:rsid w:val="00D24AAF"/>
    <w:rsid w:val="00D253F2"/>
    <w:rsid w:val="00D25B13"/>
    <w:rsid w:val="00D25E37"/>
    <w:rsid w:val="00D265F4"/>
    <w:rsid w:val="00D2661A"/>
    <w:rsid w:val="00D27582"/>
    <w:rsid w:val="00D27EC4"/>
    <w:rsid w:val="00D32719"/>
    <w:rsid w:val="00D33333"/>
    <w:rsid w:val="00D33457"/>
    <w:rsid w:val="00D3357E"/>
    <w:rsid w:val="00D345B9"/>
    <w:rsid w:val="00D352A2"/>
    <w:rsid w:val="00D356F2"/>
    <w:rsid w:val="00D402A1"/>
    <w:rsid w:val="00D4162B"/>
    <w:rsid w:val="00D42984"/>
    <w:rsid w:val="00D42CCC"/>
    <w:rsid w:val="00D4310D"/>
    <w:rsid w:val="00D432D4"/>
    <w:rsid w:val="00D449D1"/>
    <w:rsid w:val="00D4514F"/>
    <w:rsid w:val="00D451E2"/>
    <w:rsid w:val="00D45E89"/>
    <w:rsid w:val="00D45E8D"/>
    <w:rsid w:val="00D466AE"/>
    <w:rsid w:val="00D46ED6"/>
    <w:rsid w:val="00D4734F"/>
    <w:rsid w:val="00D51BF3"/>
    <w:rsid w:val="00D52BEE"/>
    <w:rsid w:val="00D53926"/>
    <w:rsid w:val="00D545B7"/>
    <w:rsid w:val="00D61032"/>
    <w:rsid w:val="00D629FB"/>
    <w:rsid w:val="00D644F5"/>
    <w:rsid w:val="00D64B08"/>
    <w:rsid w:val="00D6586B"/>
    <w:rsid w:val="00D66846"/>
    <w:rsid w:val="00D672AA"/>
    <w:rsid w:val="00D675FB"/>
    <w:rsid w:val="00D67727"/>
    <w:rsid w:val="00D71EFE"/>
    <w:rsid w:val="00D71F25"/>
    <w:rsid w:val="00D72A9C"/>
    <w:rsid w:val="00D739D5"/>
    <w:rsid w:val="00D73E18"/>
    <w:rsid w:val="00D74851"/>
    <w:rsid w:val="00D75C01"/>
    <w:rsid w:val="00D7631F"/>
    <w:rsid w:val="00D77031"/>
    <w:rsid w:val="00D779F5"/>
    <w:rsid w:val="00D80759"/>
    <w:rsid w:val="00D81169"/>
    <w:rsid w:val="00D8215D"/>
    <w:rsid w:val="00D822F3"/>
    <w:rsid w:val="00D83C7F"/>
    <w:rsid w:val="00D84920"/>
    <w:rsid w:val="00D84941"/>
    <w:rsid w:val="00D84BED"/>
    <w:rsid w:val="00D84FA1"/>
    <w:rsid w:val="00D851F0"/>
    <w:rsid w:val="00D86894"/>
    <w:rsid w:val="00D86DB7"/>
    <w:rsid w:val="00D87762"/>
    <w:rsid w:val="00D9069C"/>
    <w:rsid w:val="00D90BFE"/>
    <w:rsid w:val="00D926D0"/>
    <w:rsid w:val="00D93030"/>
    <w:rsid w:val="00D93AD5"/>
    <w:rsid w:val="00D94F1F"/>
    <w:rsid w:val="00D94FC0"/>
    <w:rsid w:val="00D950E1"/>
    <w:rsid w:val="00D952A6"/>
    <w:rsid w:val="00D96A7E"/>
    <w:rsid w:val="00D97E46"/>
    <w:rsid w:val="00D97F99"/>
    <w:rsid w:val="00DA0C38"/>
    <w:rsid w:val="00DA13C7"/>
    <w:rsid w:val="00DA1E08"/>
    <w:rsid w:val="00DA24F8"/>
    <w:rsid w:val="00DA28E8"/>
    <w:rsid w:val="00DA2EB9"/>
    <w:rsid w:val="00DA38D3"/>
    <w:rsid w:val="00DA3932"/>
    <w:rsid w:val="00DA3AFC"/>
    <w:rsid w:val="00DA4A27"/>
    <w:rsid w:val="00DA64F8"/>
    <w:rsid w:val="00DA678A"/>
    <w:rsid w:val="00DA6C15"/>
    <w:rsid w:val="00DA775F"/>
    <w:rsid w:val="00DB0258"/>
    <w:rsid w:val="00DB235E"/>
    <w:rsid w:val="00DB38EE"/>
    <w:rsid w:val="00DB498B"/>
    <w:rsid w:val="00DB66CA"/>
    <w:rsid w:val="00DB6BCA"/>
    <w:rsid w:val="00DB72A9"/>
    <w:rsid w:val="00DB73F7"/>
    <w:rsid w:val="00DB79D8"/>
    <w:rsid w:val="00DB7B47"/>
    <w:rsid w:val="00DB7F36"/>
    <w:rsid w:val="00DC0298"/>
    <w:rsid w:val="00DC0321"/>
    <w:rsid w:val="00DC0D7C"/>
    <w:rsid w:val="00DC1594"/>
    <w:rsid w:val="00DC3067"/>
    <w:rsid w:val="00DC370B"/>
    <w:rsid w:val="00DC3CDA"/>
    <w:rsid w:val="00DC5B90"/>
    <w:rsid w:val="00DC68D8"/>
    <w:rsid w:val="00DC6915"/>
    <w:rsid w:val="00DD00FF"/>
    <w:rsid w:val="00DD01DF"/>
    <w:rsid w:val="00DD0619"/>
    <w:rsid w:val="00DD07FB"/>
    <w:rsid w:val="00DD0FED"/>
    <w:rsid w:val="00DD25C6"/>
    <w:rsid w:val="00DD2868"/>
    <w:rsid w:val="00DD4225"/>
    <w:rsid w:val="00DD4FE5"/>
    <w:rsid w:val="00DD54B0"/>
    <w:rsid w:val="00DD57EE"/>
    <w:rsid w:val="00DD5AB1"/>
    <w:rsid w:val="00DD5B16"/>
    <w:rsid w:val="00DD65A2"/>
    <w:rsid w:val="00DD6B86"/>
    <w:rsid w:val="00DD6BCC"/>
    <w:rsid w:val="00DD7971"/>
    <w:rsid w:val="00DE0A4B"/>
    <w:rsid w:val="00DE2410"/>
    <w:rsid w:val="00DE2939"/>
    <w:rsid w:val="00DE5A1E"/>
    <w:rsid w:val="00DE6E81"/>
    <w:rsid w:val="00DE703F"/>
    <w:rsid w:val="00DE709F"/>
    <w:rsid w:val="00DE7595"/>
    <w:rsid w:val="00DE7935"/>
    <w:rsid w:val="00DE7FB7"/>
    <w:rsid w:val="00DF141A"/>
    <w:rsid w:val="00DF1961"/>
    <w:rsid w:val="00DF264B"/>
    <w:rsid w:val="00DF2C4B"/>
    <w:rsid w:val="00DF4157"/>
    <w:rsid w:val="00DF44DE"/>
    <w:rsid w:val="00DF566A"/>
    <w:rsid w:val="00DF5F11"/>
    <w:rsid w:val="00DF6682"/>
    <w:rsid w:val="00DF71F6"/>
    <w:rsid w:val="00DF75A0"/>
    <w:rsid w:val="00E0011C"/>
    <w:rsid w:val="00E01138"/>
    <w:rsid w:val="00E01F7B"/>
    <w:rsid w:val="00E025D3"/>
    <w:rsid w:val="00E02DFB"/>
    <w:rsid w:val="00E030F9"/>
    <w:rsid w:val="00E0311A"/>
    <w:rsid w:val="00E03138"/>
    <w:rsid w:val="00E04A07"/>
    <w:rsid w:val="00E0506E"/>
    <w:rsid w:val="00E06404"/>
    <w:rsid w:val="00E10669"/>
    <w:rsid w:val="00E10F5F"/>
    <w:rsid w:val="00E1140A"/>
    <w:rsid w:val="00E11A85"/>
    <w:rsid w:val="00E12231"/>
    <w:rsid w:val="00E12495"/>
    <w:rsid w:val="00E127A2"/>
    <w:rsid w:val="00E13422"/>
    <w:rsid w:val="00E1348D"/>
    <w:rsid w:val="00E15CCD"/>
    <w:rsid w:val="00E17744"/>
    <w:rsid w:val="00E202EF"/>
    <w:rsid w:val="00E210B5"/>
    <w:rsid w:val="00E2165A"/>
    <w:rsid w:val="00E23D99"/>
    <w:rsid w:val="00E24D95"/>
    <w:rsid w:val="00E2552F"/>
    <w:rsid w:val="00E26E54"/>
    <w:rsid w:val="00E3137A"/>
    <w:rsid w:val="00E316B6"/>
    <w:rsid w:val="00E31ED7"/>
    <w:rsid w:val="00E32CCF"/>
    <w:rsid w:val="00E32EDB"/>
    <w:rsid w:val="00E33768"/>
    <w:rsid w:val="00E34A98"/>
    <w:rsid w:val="00E35315"/>
    <w:rsid w:val="00E35D1E"/>
    <w:rsid w:val="00E364F9"/>
    <w:rsid w:val="00E365FA"/>
    <w:rsid w:val="00E36789"/>
    <w:rsid w:val="00E41F68"/>
    <w:rsid w:val="00E42A6F"/>
    <w:rsid w:val="00E441ED"/>
    <w:rsid w:val="00E44A83"/>
    <w:rsid w:val="00E45060"/>
    <w:rsid w:val="00E466A3"/>
    <w:rsid w:val="00E502C1"/>
    <w:rsid w:val="00E502DD"/>
    <w:rsid w:val="00E50D3A"/>
    <w:rsid w:val="00E51387"/>
    <w:rsid w:val="00E51E68"/>
    <w:rsid w:val="00E525A8"/>
    <w:rsid w:val="00E52844"/>
    <w:rsid w:val="00E52EFD"/>
    <w:rsid w:val="00E5408A"/>
    <w:rsid w:val="00E55157"/>
    <w:rsid w:val="00E559AF"/>
    <w:rsid w:val="00E56800"/>
    <w:rsid w:val="00E60C63"/>
    <w:rsid w:val="00E6105A"/>
    <w:rsid w:val="00E62230"/>
    <w:rsid w:val="00E62FF9"/>
    <w:rsid w:val="00E635D6"/>
    <w:rsid w:val="00E639BC"/>
    <w:rsid w:val="00E664CC"/>
    <w:rsid w:val="00E70388"/>
    <w:rsid w:val="00E70F92"/>
    <w:rsid w:val="00E72268"/>
    <w:rsid w:val="00E72F53"/>
    <w:rsid w:val="00E73CB4"/>
    <w:rsid w:val="00E74C54"/>
    <w:rsid w:val="00E757A7"/>
    <w:rsid w:val="00E76061"/>
    <w:rsid w:val="00E765EF"/>
    <w:rsid w:val="00E77A03"/>
    <w:rsid w:val="00E77CB8"/>
    <w:rsid w:val="00E80545"/>
    <w:rsid w:val="00E822E8"/>
    <w:rsid w:val="00E82554"/>
    <w:rsid w:val="00E82606"/>
    <w:rsid w:val="00E82EB9"/>
    <w:rsid w:val="00E82EEE"/>
    <w:rsid w:val="00E846C8"/>
    <w:rsid w:val="00E84957"/>
    <w:rsid w:val="00E84A55"/>
    <w:rsid w:val="00E84C9F"/>
    <w:rsid w:val="00E85BFF"/>
    <w:rsid w:val="00E86317"/>
    <w:rsid w:val="00E90391"/>
    <w:rsid w:val="00E906C2"/>
    <w:rsid w:val="00E91552"/>
    <w:rsid w:val="00E91B08"/>
    <w:rsid w:val="00E92B5F"/>
    <w:rsid w:val="00E9311F"/>
    <w:rsid w:val="00E931AF"/>
    <w:rsid w:val="00E934D1"/>
    <w:rsid w:val="00E94AF0"/>
    <w:rsid w:val="00E95D13"/>
    <w:rsid w:val="00E95DD3"/>
    <w:rsid w:val="00E95E32"/>
    <w:rsid w:val="00E969D5"/>
    <w:rsid w:val="00E973CF"/>
    <w:rsid w:val="00E97649"/>
    <w:rsid w:val="00EA0436"/>
    <w:rsid w:val="00EA0B64"/>
    <w:rsid w:val="00EA2714"/>
    <w:rsid w:val="00EA3928"/>
    <w:rsid w:val="00EA45DD"/>
    <w:rsid w:val="00EA58D1"/>
    <w:rsid w:val="00EA61BC"/>
    <w:rsid w:val="00EA681A"/>
    <w:rsid w:val="00EA735B"/>
    <w:rsid w:val="00EA754C"/>
    <w:rsid w:val="00EA763E"/>
    <w:rsid w:val="00EB17DE"/>
    <w:rsid w:val="00EB1E69"/>
    <w:rsid w:val="00EB2086"/>
    <w:rsid w:val="00EB2DE5"/>
    <w:rsid w:val="00EB3FE9"/>
    <w:rsid w:val="00EB46B1"/>
    <w:rsid w:val="00EB46D2"/>
    <w:rsid w:val="00EB5EDF"/>
    <w:rsid w:val="00EB60FE"/>
    <w:rsid w:val="00EB74DB"/>
    <w:rsid w:val="00EC3E7D"/>
    <w:rsid w:val="00EC5359"/>
    <w:rsid w:val="00EC562A"/>
    <w:rsid w:val="00EC5A63"/>
    <w:rsid w:val="00EC6A59"/>
    <w:rsid w:val="00ED067A"/>
    <w:rsid w:val="00ED0A80"/>
    <w:rsid w:val="00ED2B50"/>
    <w:rsid w:val="00ED2E8F"/>
    <w:rsid w:val="00ED34C8"/>
    <w:rsid w:val="00ED47F8"/>
    <w:rsid w:val="00EE0350"/>
    <w:rsid w:val="00EE0719"/>
    <w:rsid w:val="00EE0E80"/>
    <w:rsid w:val="00EE2C2A"/>
    <w:rsid w:val="00EE3A44"/>
    <w:rsid w:val="00EE54A6"/>
    <w:rsid w:val="00EE555E"/>
    <w:rsid w:val="00EE58F7"/>
    <w:rsid w:val="00EE5944"/>
    <w:rsid w:val="00EE613F"/>
    <w:rsid w:val="00EE68A2"/>
    <w:rsid w:val="00EE6FE5"/>
    <w:rsid w:val="00EE7295"/>
    <w:rsid w:val="00EE7869"/>
    <w:rsid w:val="00EF054A"/>
    <w:rsid w:val="00EF2DAE"/>
    <w:rsid w:val="00EF2E8C"/>
    <w:rsid w:val="00EF2F23"/>
    <w:rsid w:val="00EF3235"/>
    <w:rsid w:val="00EF33AB"/>
    <w:rsid w:val="00EF4229"/>
    <w:rsid w:val="00EF4D42"/>
    <w:rsid w:val="00EF591E"/>
    <w:rsid w:val="00EF7E72"/>
    <w:rsid w:val="00F019FE"/>
    <w:rsid w:val="00F02C6C"/>
    <w:rsid w:val="00F05BEE"/>
    <w:rsid w:val="00F06D37"/>
    <w:rsid w:val="00F07B9D"/>
    <w:rsid w:val="00F07F79"/>
    <w:rsid w:val="00F1002E"/>
    <w:rsid w:val="00F11368"/>
    <w:rsid w:val="00F11586"/>
    <w:rsid w:val="00F1183B"/>
    <w:rsid w:val="00F11C9F"/>
    <w:rsid w:val="00F12263"/>
    <w:rsid w:val="00F1309D"/>
    <w:rsid w:val="00F1409D"/>
    <w:rsid w:val="00F14214"/>
    <w:rsid w:val="00F14B18"/>
    <w:rsid w:val="00F157A9"/>
    <w:rsid w:val="00F1638A"/>
    <w:rsid w:val="00F17C20"/>
    <w:rsid w:val="00F206FD"/>
    <w:rsid w:val="00F20CEC"/>
    <w:rsid w:val="00F21735"/>
    <w:rsid w:val="00F2352B"/>
    <w:rsid w:val="00F24A96"/>
    <w:rsid w:val="00F25BB6"/>
    <w:rsid w:val="00F26B7E"/>
    <w:rsid w:val="00F26C38"/>
    <w:rsid w:val="00F27A3B"/>
    <w:rsid w:val="00F32A43"/>
    <w:rsid w:val="00F333FE"/>
    <w:rsid w:val="00F33817"/>
    <w:rsid w:val="00F355D5"/>
    <w:rsid w:val="00F3586F"/>
    <w:rsid w:val="00F404E9"/>
    <w:rsid w:val="00F41D56"/>
    <w:rsid w:val="00F420D5"/>
    <w:rsid w:val="00F42B81"/>
    <w:rsid w:val="00F42B8D"/>
    <w:rsid w:val="00F433F7"/>
    <w:rsid w:val="00F44600"/>
    <w:rsid w:val="00F451EA"/>
    <w:rsid w:val="00F45447"/>
    <w:rsid w:val="00F456C6"/>
    <w:rsid w:val="00F4577B"/>
    <w:rsid w:val="00F45DD2"/>
    <w:rsid w:val="00F46496"/>
    <w:rsid w:val="00F465C2"/>
    <w:rsid w:val="00F46AA8"/>
    <w:rsid w:val="00F474D0"/>
    <w:rsid w:val="00F50179"/>
    <w:rsid w:val="00F515EE"/>
    <w:rsid w:val="00F5207B"/>
    <w:rsid w:val="00F528AA"/>
    <w:rsid w:val="00F53446"/>
    <w:rsid w:val="00F53A7F"/>
    <w:rsid w:val="00F5477A"/>
    <w:rsid w:val="00F55FB4"/>
    <w:rsid w:val="00F56511"/>
    <w:rsid w:val="00F567F8"/>
    <w:rsid w:val="00F56A16"/>
    <w:rsid w:val="00F603B8"/>
    <w:rsid w:val="00F60E2D"/>
    <w:rsid w:val="00F6194E"/>
    <w:rsid w:val="00F61C05"/>
    <w:rsid w:val="00F623AC"/>
    <w:rsid w:val="00F635E8"/>
    <w:rsid w:val="00F6412A"/>
    <w:rsid w:val="00F64413"/>
    <w:rsid w:val="00F65893"/>
    <w:rsid w:val="00F66A4A"/>
    <w:rsid w:val="00F706A6"/>
    <w:rsid w:val="00F71E22"/>
    <w:rsid w:val="00F720E4"/>
    <w:rsid w:val="00F72142"/>
    <w:rsid w:val="00F72AE7"/>
    <w:rsid w:val="00F733AB"/>
    <w:rsid w:val="00F74D00"/>
    <w:rsid w:val="00F752DD"/>
    <w:rsid w:val="00F7581B"/>
    <w:rsid w:val="00F76FFB"/>
    <w:rsid w:val="00F81141"/>
    <w:rsid w:val="00F81262"/>
    <w:rsid w:val="00F8129C"/>
    <w:rsid w:val="00F81826"/>
    <w:rsid w:val="00F82774"/>
    <w:rsid w:val="00F833BA"/>
    <w:rsid w:val="00F835C7"/>
    <w:rsid w:val="00F84FD0"/>
    <w:rsid w:val="00F859A8"/>
    <w:rsid w:val="00F860ED"/>
    <w:rsid w:val="00F86D87"/>
    <w:rsid w:val="00F8769A"/>
    <w:rsid w:val="00F90856"/>
    <w:rsid w:val="00F9108B"/>
    <w:rsid w:val="00F91349"/>
    <w:rsid w:val="00F93A8A"/>
    <w:rsid w:val="00F95248"/>
    <w:rsid w:val="00F956A9"/>
    <w:rsid w:val="00F9577C"/>
    <w:rsid w:val="00F95F01"/>
    <w:rsid w:val="00F963ED"/>
    <w:rsid w:val="00F966CF"/>
    <w:rsid w:val="00F96CAE"/>
    <w:rsid w:val="00F97BEB"/>
    <w:rsid w:val="00F97C44"/>
    <w:rsid w:val="00F97C99"/>
    <w:rsid w:val="00FA1C16"/>
    <w:rsid w:val="00FA34A7"/>
    <w:rsid w:val="00FA4DAC"/>
    <w:rsid w:val="00FA4E7F"/>
    <w:rsid w:val="00FA576C"/>
    <w:rsid w:val="00FA662D"/>
    <w:rsid w:val="00FA7280"/>
    <w:rsid w:val="00FA73B1"/>
    <w:rsid w:val="00FB01F1"/>
    <w:rsid w:val="00FB038D"/>
    <w:rsid w:val="00FB0CB9"/>
    <w:rsid w:val="00FB1545"/>
    <w:rsid w:val="00FB231D"/>
    <w:rsid w:val="00FB30A3"/>
    <w:rsid w:val="00FB346F"/>
    <w:rsid w:val="00FB39C9"/>
    <w:rsid w:val="00FB3C10"/>
    <w:rsid w:val="00FB41C1"/>
    <w:rsid w:val="00FB45F1"/>
    <w:rsid w:val="00FB4A72"/>
    <w:rsid w:val="00FB54E8"/>
    <w:rsid w:val="00FB6B51"/>
    <w:rsid w:val="00FB7054"/>
    <w:rsid w:val="00FC08C7"/>
    <w:rsid w:val="00FC099F"/>
    <w:rsid w:val="00FC1079"/>
    <w:rsid w:val="00FC17B7"/>
    <w:rsid w:val="00FC2CB7"/>
    <w:rsid w:val="00FC4090"/>
    <w:rsid w:val="00FC55B4"/>
    <w:rsid w:val="00FC5F8D"/>
    <w:rsid w:val="00FC7BDA"/>
    <w:rsid w:val="00FD00E6"/>
    <w:rsid w:val="00FD09A1"/>
    <w:rsid w:val="00FD14C1"/>
    <w:rsid w:val="00FD2A7C"/>
    <w:rsid w:val="00FD313C"/>
    <w:rsid w:val="00FD37D3"/>
    <w:rsid w:val="00FD3AF7"/>
    <w:rsid w:val="00FD4369"/>
    <w:rsid w:val="00FD59EB"/>
    <w:rsid w:val="00FD602E"/>
    <w:rsid w:val="00FD7299"/>
    <w:rsid w:val="00FD739D"/>
    <w:rsid w:val="00FE018B"/>
    <w:rsid w:val="00FE055C"/>
    <w:rsid w:val="00FE1B59"/>
    <w:rsid w:val="00FE1FBE"/>
    <w:rsid w:val="00FE2577"/>
    <w:rsid w:val="00FE29DF"/>
    <w:rsid w:val="00FE2A0F"/>
    <w:rsid w:val="00FE3901"/>
    <w:rsid w:val="00FE39D3"/>
    <w:rsid w:val="00FE4B74"/>
    <w:rsid w:val="00FE4BCE"/>
    <w:rsid w:val="00FE54AE"/>
    <w:rsid w:val="00FE576A"/>
    <w:rsid w:val="00FE5B83"/>
    <w:rsid w:val="00FE7E32"/>
    <w:rsid w:val="00FE7E79"/>
    <w:rsid w:val="00FF3E7D"/>
    <w:rsid w:val="00FF581F"/>
    <w:rsid w:val="00FF5B99"/>
    <w:rsid w:val="00FF730C"/>
    <w:rsid w:val="00FF73F4"/>
    <w:rsid w:val="00FF7CE4"/>
    <w:rsid w:val="00FF7E39"/>
    <w:rsid w:val="21B376F1"/>
    <w:rsid w:val="3BD62221"/>
    <w:rsid w:val="4D7D6FCC"/>
    <w:rsid w:val="58494CFD"/>
    <w:rsid w:val="68C2405C"/>
    <w:rsid w:val="7FA8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4"/>
    <w:semiHidden/>
    <w:unhideWhenUsed/>
    <w:qFormat/>
    <w:uiPriority w:val="99"/>
    <w:rPr>
      <w:rFonts w:ascii="宋体"/>
      <w:sz w:val="18"/>
      <w:szCs w:val="18"/>
    </w:rPr>
  </w:style>
  <w:style w:type="paragraph" w:styleId="14">
    <w:name w:val="annotation text"/>
    <w:basedOn w:val="1"/>
    <w:link w:val="240"/>
    <w:unhideWhenUsed/>
    <w:qFormat/>
    <w:uiPriority w:val="99"/>
    <w:pPr>
      <w:jc w:val="left"/>
    </w:pPr>
  </w:style>
  <w:style w:type="paragraph" w:styleId="15">
    <w:name w:val="Body Text"/>
    <w:basedOn w:val="1"/>
    <w:link w:val="90"/>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pPr>
      <w:tabs>
        <w:tab w:val="right" w:leader="dot" w:pos="9344"/>
      </w:tabs>
    </w:pPr>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41"/>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rFonts w:ascii="Times New Roman" w:hAnsi="Times New Roman" w:eastAsia="宋体" w:cs="Times New Roman"/>
      <w:b/>
      <w:bCs/>
      <w:kern w:val="44"/>
      <w:sz w:val="44"/>
      <w:szCs w:val="44"/>
    </w:rPr>
  </w:style>
  <w:style w:type="character" w:customStyle="1" w:styleId="39">
    <w:name w:val="标题 2 字符"/>
    <w:link w:val="3"/>
    <w:qFormat/>
    <w:uiPriority w:val="0"/>
    <w:rPr>
      <w:rFonts w:ascii="Arial" w:hAnsi="Arial" w:eastAsia="黑体" w:cs="Times New Roman"/>
      <w:b/>
      <w:bCs/>
      <w:sz w:val="32"/>
      <w:szCs w:val="32"/>
    </w:rPr>
  </w:style>
  <w:style w:type="character" w:customStyle="1" w:styleId="40">
    <w:name w:val="标题 3 字符"/>
    <w:link w:val="4"/>
    <w:qFormat/>
    <w:uiPriority w:val="0"/>
    <w:rPr>
      <w:rFonts w:ascii="Times New Roman" w:hAnsi="Times New Roman" w:eastAsia="宋体" w:cs="Times New Roman"/>
      <w:b/>
      <w:bCs/>
      <w:sz w:val="32"/>
      <w:szCs w:val="32"/>
    </w:rPr>
  </w:style>
  <w:style w:type="character" w:customStyle="1" w:styleId="41">
    <w:name w:val="标题 4 字符"/>
    <w:link w:val="5"/>
    <w:qFormat/>
    <w:uiPriority w:val="0"/>
    <w:rPr>
      <w:rFonts w:ascii="Arial" w:hAnsi="Arial" w:eastAsia="黑体" w:cs="Times New Roman"/>
      <w:b/>
      <w:bCs/>
      <w:sz w:val="28"/>
      <w:szCs w:val="28"/>
    </w:rPr>
  </w:style>
  <w:style w:type="character" w:customStyle="1" w:styleId="42">
    <w:name w:val="标题 5 字符"/>
    <w:link w:val="6"/>
    <w:qFormat/>
    <w:uiPriority w:val="0"/>
    <w:rPr>
      <w:rFonts w:ascii="Times New Roman" w:hAnsi="Times New Roman" w:eastAsia="宋体" w:cs="Times New Roman"/>
      <w:b/>
      <w:bCs/>
      <w:sz w:val="28"/>
      <w:szCs w:val="28"/>
    </w:rPr>
  </w:style>
  <w:style w:type="character" w:customStyle="1" w:styleId="43">
    <w:name w:val="标题 6 字符"/>
    <w:link w:val="7"/>
    <w:qFormat/>
    <w:uiPriority w:val="0"/>
    <w:rPr>
      <w:rFonts w:ascii="Arial" w:hAnsi="Arial" w:eastAsia="黑体" w:cs="Times New Roman"/>
      <w:b/>
      <w:bCs/>
      <w:sz w:val="24"/>
      <w:szCs w:val="24"/>
    </w:rPr>
  </w:style>
  <w:style w:type="character" w:customStyle="1" w:styleId="44">
    <w:name w:val="标题 7 字符"/>
    <w:link w:val="8"/>
    <w:qFormat/>
    <w:uiPriority w:val="0"/>
    <w:rPr>
      <w:rFonts w:ascii="Times New Roman" w:hAnsi="Times New Roman" w:eastAsia="宋体" w:cs="Times New Roman"/>
      <w:b/>
      <w:bCs/>
      <w:sz w:val="24"/>
      <w:szCs w:val="24"/>
    </w:rPr>
  </w:style>
  <w:style w:type="character" w:customStyle="1" w:styleId="45">
    <w:name w:val="标题 8 字符"/>
    <w:link w:val="9"/>
    <w:qFormat/>
    <w:uiPriority w:val="0"/>
    <w:rPr>
      <w:rFonts w:ascii="Arial" w:hAnsi="Arial" w:eastAsia="黑体" w:cs="Times New Roman"/>
      <w:sz w:val="24"/>
      <w:szCs w:val="24"/>
    </w:rPr>
  </w:style>
  <w:style w:type="character" w:customStyle="1" w:styleId="46">
    <w:name w:val="标题 9 字符"/>
    <w:link w:val="10"/>
    <w:qFormat/>
    <w:uiPriority w:val="0"/>
    <w:rPr>
      <w:rFonts w:ascii="Arial" w:hAnsi="Arial" w:eastAsia="黑体" w:cs="Times New Roman"/>
      <w:szCs w:val="21"/>
    </w:rPr>
  </w:style>
  <w:style w:type="character" w:customStyle="1" w:styleId="47">
    <w:name w:val="页眉 字符"/>
    <w:link w:val="20"/>
    <w:qFormat/>
    <w:uiPriority w:val="99"/>
    <w:rPr>
      <w:rFonts w:ascii="Times New Roman" w:hAnsi="Times New Roman" w:eastAsia="宋体" w:cs="Times New Roman"/>
      <w:sz w:val="18"/>
      <w:szCs w:val="18"/>
    </w:rPr>
  </w:style>
  <w:style w:type="character" w:customStyle="1" w:styleId="48">
    <w:name w:val="页脚 字符"/>
    <w:link w:val="19"/>
    <w:qFormat/>
    <w:uiPriority w:val="99"/>
    <w:rPr>
      <w:rFonts w:ascii="宋体" w:hAnsi="Times New Roman" w:eastAsia="宋体" w:cs="Times New Roman"/>
      <w:sz w:val="18"/>
      <w:szCs w:val="18"/>
    </w:rPr>
  </w:style>
  <w:style w:type="character" w:customStyle="1" w:styleId="49">
    <w:name w:val="批注框文本 字符"/>
    <w:link w:val="18"/>
    <w:semiHidden/>
    <w:qFormat/>
    <w:uiPriority w:val="99"/>
    <w:rPr>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rPr>
  </w:style>
  <w:style w:type="character" w:customStyle="1" w:styleId="52">
    <w:name w:val="标题 字符"/>
    <w:link w:val="27"/>
    <w:qFormat/>
    <w:uiPriority w:val="0"/>
    <w:rPr>
      <w:rFonts w:ascii="Arial" w:hAnsi="Arial" w:eastAsia="宋体" w:cs="Arial"/>
      <w:b/>
      <w:bCs/>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Lines="50" w:afterLines="50"/>
      <w:ind w:left="0" w:firstLine="42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5"/>
    <w:qFormat/>
    <w:uiPriority w:val="0"/>
    <w:rPr>
      <w:rFonts w:ascii="Times New Roman" w:hAnsi="Times New Roman" w:eastAsia="宋体" w:cs="Times New Roman"/>
      <w:szCs w:val="20"/>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pPr>
  </w:style>
  <w:style w:type="paragraph" w:customStyle="1" w:styleId="95">
    <w:name w:val="标准文件_目录标题"/>
    <w:basedOn w:val="1"/>
    <w:qFormat/>
    <w:uiPriority w:val="0"/>
    <w:pPr>
      <w:spacing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ind w:left="0" w:firstLine="200"/>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semiHidden/>
    <w:qFormat/>
    <w:uiPriority w:val="0"/>
    <w:rPr>
      <w:rFonts w:ascii="宋体" w:hAnsi="Times New Roman" w:eastAsia="宋体" w:cs="Times New Roman"/>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Lines="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Lines="0" w:afterLines="0"/>
      <w:outlineLvl w:val="9"/>
    </w:pPr>
    <w:rPr>
      <w:rFonts w:ascii="宋体" w:eastAsia="宋体"/>
    </w:rPr>
  </w:style>
  <w:style w:type="paragraph" w:customStyle="1" w:styleId="167">
    <w:name w:val="标准文件_五级无标题"/>
    <w:basedOn w:val="107"/>
    <w:qFormat/>
    <w:uiPriority w:val="0"/>
    <w:pPr>
      <w:spacing w:beforeLines="0" w:afterLines="0"/>
      <w:outlineLvl w:val="9"/>
    </w:pPr>
    <w:rPr>
      <w:rFonts w:ascii="宋体" w:eastAsia="宋体"/>
    </w:rPr>
  </w:style>
  <w:style w:type="paragraph" w:customStyle="1" w:styleId="168">
    <w:name w:val="标准文件_三级无标题"/>
    <w:basedOn w:val="98"/>
    <w:qFormat/>
    <w:uiPriority w:val="0"/>
    <w:pPr>
      <w:spacing w:beforeLines="0" w:afterLines="0"/>
      <w:outlineLvl w:val="9"/>
    </w:pPr>
    <w:rPr>
      <w:rFonts w:ascii="宋体" w:eastAsia="宋体"/>
    </w:rPr>
  </w:style>
  <w:style w:type="paragraph" w:customStyle="1" w:styleId="169">
    <w:name w:val="标准文件_二级无标题"/>
    <w:basedOn w:val="69"/>
    <w:qFormat/>
    <w:uiPriority w:val="0"/>
    <w:pPr>
      <w:spacing w:beforeLines="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Lines="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ind w:left="783"/>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left="1271" w:hanging="420" w:firstLineChars="0"/>
    </w:pPr>
  </w:style>
  <w:style w:type="paragraph" w:customStyle="1" w:styleId="192">
    <w:name w:val="标准文件_三级项2"/>
    <w:basedOn w:val="60"/>
    <w:qFormat/>
    <w:uiPriority w:val="0"/>
    <w:pPr>
      <w:numPr>
        <w:ilvl w:val="0"/>
        <w:numId w:val="30"/>
      </w:numPr>
      <w:spacing w:line="300" w:lineRule="exact"/>
      <w:ind w:left="1276" w:hanging="425" w:firstLineChars="0"/>
    </w:pPr>
    <w:rPr>
      <w:rFonts w:ascii="Times New Roman"/>
    </w:rPr>
  </w:style>
  <w:style w:type="paragraph" w:customStyle="1" w:styleId="193">
    <w:name w:val="标准文件_一级项2"/>
    <w:basedOn w:val="60"/>
    <w:qFormat/>
    <w:uiPriority w:val="0"/>
    <w:pPr>
      <w:numPr>
        <w:ilvl w:val="0"/>
        <w:numId w:val="31"/>
      </w:numPr>
      <w:spacing w:line="300" w:lineRule="exact"/>
      <w:ind w:left="1271" w:hanging="420"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Lines="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Lines="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Lines="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Lines="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Lines="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Lines="0" w:afterLines="0" w:line="276" w:lineRule="auto"/>
      <w:outlineLvl w:val="9"/>
    </w:pPr>
    <w:rPr>
      <w:rFonts w:ascii="宋体" w:eastAsia="宋体"/>
    </w:rPr>
  </w:style>
  <w:style w:type="paragraph" w:customStyle="1" w:styleId="216">
    <w:name w:val="标准文件_附录二级无标题"/>
    <w:basedOn w:val="83"/>
    <w:qFormat/>
    <w:uiPriority w:val="0"/>
    <w:pPr>
      <w:spacing w:beforeLines="0" w:afterLines="0" w:line="276" w:lineRule="auto"/>
      <w:outlineLvl w:val="9"/>
    </w:pPr>
    <w:rPr>
      <w:rFonts w:ascii="宋体" w:eastAsia="宋体"/>
    </w:rPr>
  </w:style>
  <w:style w:type="paragraph" w:customStyle="1" w:styleId="217">
    <w:name w:val="标准文件_附录三级无标题"/>
    <w:basedOn w:val="85"/>
    <w:qFormat/>
    <w:uiPriority w:val="0"/>
    <w:pPr>
      <w:spacing w:beforeLines="0" w:afterLines="0" w:line="276" w:lineRule="auto"/>
      <w:outlineLvl w:val="9"/>
    </w:pPr>
    <w:rPr>
      <w:rFonts w:ascii="宋体" w:eastAsia="宋体"/>
    </w:rPr>
  </w:style>
  <w:style w:type="paragraph" w:customStyle="1" w:styleId="218">
    <w:name w:val="标准文件_附录四级无标题"/>
    <w:basedOn w:val="86"/>
    <w:qFormat/>
    <w:uiPriority w:val="0"/>
    <w:pPr>
      <w:spacing w:beforeLines="0" w:afterLines="0" w:line="276" w:lineRule="auto"/>
      <w:outlineLvl w:val="9"/>
    </w:pPr>
    <w:rPr>
      <w:rFonts w:ascii="宋体" w:eastAsia="宋体"/>
    </w:rPr>
  </w:style>
  <w:style w:type="paragraph" w:customStyle="1" w:styleId="219">
    <w:name w:val="标准文件_附录五级无标题"/>
    <w:basedOn w:val="8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Lines="0" w:afterLines="0" w:line="276" w:lineRule="auto"/>
    </w:pPr>
    <w:rPr>
      <w:rFonts w:ascii="宋体" w:eastAsia="宋体"/>
    </w:rPr>
  </w:style>
  <w:style w:type="paragraph" w:customStyle="1" w:styleId="221">
    <w:name w:val="标准文件_引言二级无标题"/>
    <w:basedOn w:val="205"/>
    <w:next w:val="60"/>
    <w:qFormat/>
    <w:uiPriority w:val="0"/>
    <w:pPr>
      <w:spacing w:beforeLines="0" w:afterLines="0" w:line="276" w:lineRule="auto"/>
    </w:pPr>
    <w:rPr>
      <w:rFonts w:ascii="宋体" w:eastAsia="宋体"/>
    </w:rPr>
  </w:style>
  <w:style w:type="paragraph" w:customStyle="1" w:styleId="222">
    <w:name w:val="标准文件_引言三级无标题"/>
    <w:basedOn w:val="206"/>
    <w:next w:val="60"/>
    <w:qFormat/>
    <w:uiPriority w:val="0"/>
    <w:pPr>
      <w:spacing w:beforeLines="0" w:afterLines="0" w:line="276" w:lineRule="auto"/>
    </w:pPr>
    <w:rPr>
      <w:rFonts w:ascii="宋体" w:eastAsia="宋体"/>
    </w:rPr>
  </w:style>
  <w:style w:type="paragraph" w:customStyle="1" w:styleId="223">
    <w:name w:val="标准文件_引言四级无标题"/>
    <w:basedOn w:val="207"/>
    <w:next w:val="60"/>
    <w:qFormat/>
    <w:uiPriority w:val="0"/>
    <w:pPr>
      <w:spacing w:beforeLines="0" w:afterLines="0" w:line="276" w:lineRule="auto"/>
    </w:pPr>
    <w:rPr>
      <w:rFonts w:ascii="宋体" w:eastAsia="宋体"/>
    </w:rPr>
  </w:style>
  <w:style w:type="paragraph" w:customStyle="1" w:styleId="224">
    <w:name w:val="标准文件_引言五级无标题"/>
    <w:basedOn w:val="208"/>
    <w:next w:val="60"/>
    <w:qFormat/>
    <w:uiPriority w:val="0"/>
    <w:pPr>
      <w:spacing w:beforeLines="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文档结构图 字符"/>
    <w:basedOn w:val="31"/>
    <w:link w:val="13"/>
    <w:semiHidden/>
    <w:qFormat/>
    <w:uiPriority w:val="99"/>
    <w:rPr>
      <w:rFonts w:ascii="宋体"/>
      <w:kern w:val="2"/>
      <w:sz w:val="18"/>
      <w:szCs w:val="18"/>
    </w:rPr>
  </w:style>
  <w:style w:type="character" w:customStyle="1" w:styleId="235">
    <w:name w:val="段 Char"/>
    <w:link w:val="236"/>
    <w:qFormat/>
    <w:uiPriority w:val="0"/>
    <w:rPr>
      <w:rFonts w:ascii="宋体"/>
      <w:sz w:val="21"/>
    </w:rPr>
  </w:style>
  <w:style w:type="paragraph" w:customStyle="1" w:styleId="236">
    <w:name w:val="段"/>
    <w:link w:val="235"/>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7">
    <w:name w:val="段(正文）"/>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238">
    <w:name w:val="一级条标题"/>
    <w:next w:val="236"/>
    <w:qFormat/>
    <w:uiPriority w:val="0"/>
    <w:pPr>
      <w:numPr>
        <w:ilvl w:val="1"/>
        <w:numId w:val="19"/>
      </w:numPr>
      <w:spacing w:beforeLines="50" w:afterLines="50"/>
      <w:outlineLvl w:val="2"/>
    </w:pPr>
    <w:rPr>
      <w:rFonts w:ascii="黑体" w:hAnsi="Times New Roman" w:eastAsia="黑体" w:cs="Times New Roman"/>
      <w:sz w:val="21"/>
      <w:szCs w:val="21"/>
      <w:lang w:val="en-US" w:eastAsia="zh-CN" w:bidi="ar-SA"/>
    </w:rPr>
  </w:style>
  <w:style w:type="paragraph" w:customStyle="1" w:styleId="239">
    <w:name w:val="注：（正文）"/>
    <w:basedOn w:val="1"/>
    <w:next w:val="236"/>
    <w:qFormat/>
    <w:uiPriority w:val="0"/>
    <w:pPr>
      <w:tabs>
        <w:tab w:val="left" w:pos="851"/>
      </w:tabs>
      <w:autoSpaceDE w:val="0"/>
      <w:autoSpaceDN w:val="0"/>
      <w:adjustRightInd/>
      <w:spacing w:line="240" w:lineRule="auto"/>
      <w:ind w:left="851" w:hanging="426"/>
    </w:pPr>
    <w:rPr>
      <w:rFonts w:ascii="宋体" w:hAnsi="Times New Roman"/>
      <w:kern w:val="0"/>
      <w:sz w:val="18"/>
      <w:szCs w:val="18"/>
    </w:rPr>
  </w:style>
  <w:style w:type="character" w:customStyle="1" w:styleId="240">
    <w:name w:val="批注文字 字符"/>
    <w:basedOn w:val="31"/>
    <w:link w:val="14"/>
    <w:qFormat/>
    <w:uiPriority w:val="99"/>
    <w:rPr>
      <w:kern w:val="2"/>
      <w:sz w:val="21"/>
      <w:szCs w:val="21"/>
    </w:rPr>
  </w:style>
  <w:style w:type="character" w:customStyle="1" w:styleId="241">
    <w:name w:val="批注主题 字符"/>
    <w:basedOn w:val="240"/>
    <w:link w:val="28"/>
    <w:semiHidden/>
    <w:qFormat/>
    <w:uiPriority w:val="99"/>
    <w:rPr>
      <w:b/>
      <w:bCs/>
      <w:kern w:val="2"/>
      <w:sz w:val="21"/>
      <w:szCs w:val="21"/>
    </w:rPr>
  </w:style>
  <w:style w:type="paragraph" w:customStyle="1" w:styleId="242">
    <w:name w:val="修订1"/>
    <w:hidden/>
    <w:semiHidden/>
    <w:qFormat/>
    <w:uiPriority w:val="99"/>
    <w:rPr>
      <w:rFonts w:ascii="Calibri" w:hAnsi="Calibri" w:eastAsia="宋体" w:cs="Times New Roman"/>
      <w:kern w:val="2"/>
      <w:sz w:val="21"/>
      <w:szCs w:val="21"/>
      <w:lang w:val="en-US" w:eastAsia="zh-CN" w:bidi="ar-SA"/>
    </w:rPr>
  </w:style>
  <w:style w:type="paragraph" w:styleId="243">
    <w:name w:val="List Paragraph"/>
    <w:basedOn w:val="1"/>
    <w:qFormat/>
    <w:uiPriority w:val="34"/>
    <w:pPr>
      <w:ind w:firstLine="420" w:firstLineChars="200"/>
    </w:pPr>
  </w:style>
  <w:style w:type="paragraph" w:customStyle="1" w:styleId="244">
    <w:name w:val="Revision"/>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glossaryDocument" Target="glossary/document.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jpeg"/><Relationship Id="rId32" Type="http://schemas.openxmlformats.org/officeDocument/2006/relationships/image" Target="media/image1.tiff"/><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6D0A626E3AE4DB596E881FBFEC49018"/>
        <w:style w:val=""/>
        <w:category>
          <w:name w:val="常规"/>
          <w:gallery w:val="placeholder"/>
        </w:category>
        <w:types>
          <w:type w:val="bbPlcHdr"/>
        </w:types>
        <w:behaviors>
          <w:behavior w:val="content"/>
        </w:behaviors>
        <w:description w:val=""/>
        <w:guid w:val="{75DE6E7B-2E74-42E5-ABEE-C7D4D3805C38}"/>
      </w:docPartPr>
      <w:docPartBody>
        <w:p w14:paraId="496E7B0D">
          <w:pPr>
            <w:pStyle w:val="5"/>
            <w:rPr>
              <w:rFonts w:hint="eastAsia"/>
            </w:rPr>
          </w:pPr>
          <w:r>
            <w:rPr>
              <w:rStyle w:val="4"/>
              <w:rFonts w:hint="eastAsia"/>
            </w:rPr>
            <w:t>单击或点击此处输入文字。</w:t>
          </w:r>
        </w:p>
      </w:docPartBody>
    </w:docPart>
    <w:docPart>
      <w:docPartPr>
        <w:name w:val="3C104E89542A4D00B5C1358A8329176B"/>
        <w:style w:val=""/>
        <w:category>
          <w:name w:val="常规"/>
          <w:gallery w:val="placeholder"/>
        </w:category>
        <w:types>
          <w:type w:val="bbPlcHdr"/>
        </w:types>
        <w:behaviors>
          <w:behavior w:val="content"/>
        </w:behaviors>
        <w:description w:val=""/>
        <w:guid w:val="{64D6F09D-73B1-4FEA-BCC9-8DE97C543BAE}"/>
      </w:docPartPr>
      <w:docPartBody>
        <w:p w14:paraId="12C9353E">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3D5B"/>
    <w:rsid w:val="00075EFD"/>
    <w:rsid w:val="000D0DE6"/>
    <w:rsid w:val="001433E2"/>
    <w:rsid w:val="001643BB"/>
    <w:rsid w:val="001D71F0"/>
    <w:rsid w:val="001E5ABA"/>
    <w:rsid w:val="001E5FC4"/>
    <w:rsid w:val="001E674C"/>
    <w:rsid w:val="001F6AE3"/>
    <w:rsid w:val="002206CB"/>
    <w:rsid w:val="002239B6"/>
    <w:rsid w:val="00242B92"/>
    <w:rsid w:val="002542D9"/>
    <w:rsid w:val="002A7B5C"/>
    <w:rsid w:val="002C1CC1"/>
    <w:rsid w:val="002D57D9"/>
    <w:rsid w:val="00300EEC"/>
    <w:rsid w:val="00320660"/>
    <w:rsid w:val="003325C1"/>
    <w:rsid w:val="00345EF8"/>
    <w:rsid w:val="00354A9E"/>
    <w:rsid w:val="00377981"/>
    <w:rsid w:val="00390F05"/>
    <w:rsid w:val="00422894"/>
    <w:rsid w:val="00442162"/>
    <w:rsid w:val="00466EF2"/>
    <w:rsid w:val="004E4CBC"/>
    <w:rsid w:val="004E601B"/>
    <w:rsid w:val="0059465F"/>
    <w:rsid w:val="005F5728"/>
    <w:rsid w:val="0064640A"/>
    <w:rsid w:val="00647804"/>
    <w:rsid w:val="0069771B"/>
    <w:rsid w:val="006B62DC"/>
    <w:rsid w:val="006C019F"/>
    <w:rsid w:val="006F0666"/>
    <w:rsid w:val="006F349D"/>
    <w:rsid w:val="00713D15"/>
    <w:rsid w:val="0073044C"/>
    <w:rsid w:val="007C4B88"/>
    <w:rsid w:val="007D21CA"/>
    <w:rsid w:val="007D749E"/>
    <w:rsid w:val="00841E37"/>
    <w:rsid w:val="00857081"/>
    <w:rsid w:val="00863E17"/>
    <w:rsid w:val="008941EC"/>
    <w:rsid w:val="008B3D5B"/>
    <w:rsid w:val="008B3EBF"/>
    <w:rsid w:val="009C01B5"/>
    <w:rsid w:val="009C126B"/>
    <w:rsid w:val="009C6299"/>
    <w:rsid w:val="00A6079C"/>
    <w:rsid w:val="00A720E7"/>
    <w:rsid w:val="00A74F40"/>
    <w:rsid w:val="00A80753"/>
    <w:rsid w:val="00AA2CA6"/>
    <w:rsid w:val="00AA2EF8"/>
    <w:rsid w:val="00AD5C4B"/>
    <w:rsid w:val="00B526E2"/>
    <w:rsid w:val="00B951FA"/>
    <w:rsid w:val="00BE72DA"/>
    <w:rsid w:val="00BF688B"/>
    <w:rsid w:val="00C007E1"/>
    <w:rsid w:val="00C23B0C"/>
    <w:rsid w:val="00C50EAE"/>
    <w:rsid w:val="00CA2447"/>
    <w:rsid w:val="00CE7731"/>
    <w:rsid w:val="00D05E83"/>
    <w:rsid w:val="00D10B4E"/>
    <w:rsid w:val="00D439E2"/>
    <w:rsid w:val="00D50B09"/>
    <w:rsid w:val="00DA77ED"/>
    <w:rsid w:val="00DE1F25"/>
    <w:rsid w:val="00E0506E"/>
    <w:rsid w:val="00EC05E5"/>
    <w:rsid w:val="00F70C0A"/>
    <w:rsid w:val="00F84FE6"/>
    <w:rsid w:val="00F85CCC"/>
    <w:rsid w:val="00F94194"/>
    <w:rsid w:val="00F94FD1"/>
    <w:rsid w:val="00FB1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6D0A626E3AE4DB596E881FBFEC490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C104E89542A4D00B5C1358A8329176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2476</Words>
  <Characters>2774</Characters>
  <Lines>30</Lines>
  <Paragraphs>8</Paragraphs>
  <TotalTime>0</TotalTime>
  <ScaleCrop>false</ScaleCrop>
  <LinksUpToDate>false</LinksUpToDate>
  <CharactersWithSpaces>2910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2021-03-15T05:45:00Z</dcterms:created>
  <dc:creator>kevin</dc:creator>
  <dc:description>&lt;config cover="true" show_menu="true" version="1.0.0" doctype="SDKXY"&gt;_x000d_
&lt;/config&gt;</dc:description>
  <cp:lastModifiedBy>LHT</cp:lastModifiedBy>
  <cp:lastPrinted>2022-06-20T08:46:00Z</cp:lastPrinted>
  <dcterms:modified xsi:type="dcterms:W3CDTF">2024-12-25T08:35:47Z</dcterms:modified>
  <dc:title>地方标准</dc:title>
  <cp:revision>2321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2052-12.1.0.18912</vt:lpwstr>
  </property>
  <property fmtid="{D5CDD505-2E9C-101B-9397-08002B2CF9AE}" pid="16" name="ICV">
    <vt:lpwstr>4C74489722F348978AA8A45BD9C7ED90_12</vt:lpwstr>
  </property>
</Properties>
</file>